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7E" w:rsidRPr="007F0C4E" w:rsidRDefault="007F0C4E" w:rsidP="00212C7E">
      <w:pPr>
        <w:pStyle w:val="ConsPlusTitle"/>
        <w:rPr>
          <w:b w:val="0"/>
          <w:sz w:val="28"/>
          <w:szCs w:val="28"/>
        </w:rPr>
      </w:pPr>
      <w:r w:rsidRPr="007F0C4E">
        <w:rPr>
          <w:b w:val="0"/>
          <w:noProof/>
          <w:sz w:val="28"/>
          <w:szCs w:val="28"/>
        </w:rPr>
        <w:drawing>
          <wp:inline distT="0" distB="0" distL="0" distR="0">
            <wp:extent cx="5875020" cy="1592580"/>
            <wp:effectExtent l="0" t="0" r="0" b="0"/>
            <wp:docPr id="1" name="Рисунок 1" descr="H:\Управление оформления и выпуска правовых актов\Сектор актов Правительства\1-СЕКТОР ОФОРМЛЕНИЯ\РАЗНОЕ\ПЕЧАТИ ПОДПИСИ\бланки пост распор\бланк постановления авг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Управление оформления и выпуска правовых актов\Сектор актов Правительства\1-СЕКТОР ОФОРМЛЕНИЯ\РАЗНОЕ\ПЕЧАТИ ПОДПИСИ\бланки пост распор\бланк постановления авг 20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4E" w:rsidRDefault="007F0C4E" w:rsidP="00212C7E">
      <w:pPr>
        <w:jc w:val="center"/>
        <w:rPr>
          <w:sz w:val="28"/>
          <w:szCs w:val="28"/>
        </w:rPr>
      </w:pPr>
    </w:p>
    <w:p w:rsidR="00212C7E" w:rsidRPr="007F0C4E" w:rsidRDefault="00212C7E" w:rsidP="00212C7E">
      <w:pPr>
        <w:jc w:val="center"/>
        <w:rPr>
          <w:sz w:val="28"/>
          <w:szCs w:val="28"/>
          <w:u w:val="single"/>
        </w:rPr>
      </w:pPr>
      <w:r w:rsidRPr="007F0C4E">
        <w:rPr>
          <w:sz w:val="28"/>
          <w:szCs w:val="28"/>
        </w:rPr>
        <w:t xml:space="preserve">от </w:t>
      </w:r>
      <w:r w:rsidR="0090484C">
        <w:rPr>
          <w:sz w:val="28"/>
          <w:szCs w:val="28"/>
          <w:u w:val="single"/>
        </w:rPr>
        <w:t xml:space="preserve">16 октября </w:t>
      </w:r>
      <w:r w:rsidRPr="007F0C4E">
        <w:rPr>
          <w:sz w:val="28"/>
          <w:szCs w:val="28"/>
          <w:u w:val="single"/>
        </w:rPr>
        <w:t>2018 г.</w:t>
      </w:r>
      <w:r w:rsidRPr="007F0C4E">
        <w:rPr>
          <w:sz w:val="28"/>
          <w:szCs w:val="28"/>
        </w:rPr>
        <w:t xml:space="preserve"> № </w:t>
      </w:r>
      <w:r w:rsidR="0090484C" w:rsidRPr="0090484C">
        <w:rPr>
          <w:sz w:val="28"/>
          <w:szCs w:val="28"/>
          <w:u w:val="single"/>
        </w:rPr>
        <w:t>282</w:t>
      </w:r>
    </w:p>
    <w:p w:rsidR="00212C7E" w:rsidRPr="007F0C4E" w:rsidRDefault="00212C7E" w:rsidP="00212C7E">
      <w:pPr>
        <w:pStyle w:val="2"/>
        <w:rPr>
          <w:sz w:val="28"/>
          <w:szCs w:val="28"/>
        </w:rPr>
      </w:pPr>
    </w:p>
    <w:p w:rsidR="00212C7E" w:rsidRPr="007F0C4E" w:rsidRDefault="00212C7E" w:rsidP="00212C7E">
      <w:pPr>
        <w:pStyle w:val="2"/>
        <w:rPr>
          <w:sz w:val="28"/>
          <w:szCs w:val="28"/>
        </w:rPr>
      </w:pPr>
    </w:p>
    <w:p w:rsidR="00212C7E" w:rsidRPr="007F0C4E" w:rsidRDefault="00212C7E" w:rsidP="00212C7E"/>
    <w:p w:rsidR="00F762D6" w:rsidRPr="007F0C4E" w:rsidRDefault="00BE51DD" w:rsidP="00212C7E">
      <w:pPr>
        <w:pStyle w:val="2"/>
        <w:rPr>
          <w:sz w:val="28"/>
          <w:szCs w:val="28"/>
        </w:rPr>
      </w:pPr>
      <w:r w:rsidRPr="007F0C4E">
        <w:rPr>
          <w:sz w:val="28"/>
          <w:szCs w:val="28"/>
        </w:rPr>
        <w:t xml:space="preserve">О проекте </w:t>
      </w:r>
      <w:r w:rsidR="00212C7E" w:rsidRPr="007F0C4E">
        <w:rPr>
          <w:sz w:val="28"/>
          <w:szCs w:val="28"/>
        </w:rPr>
        <w:t>з</w:t>
      </w:r>
      <w:r w:rsidRPr="007F0C4E">
        <w:rPr>
          <w:sz w:val="28"/>
          <w:szCs w:val="28"/>
        </w:rPr>
        <w:t xml:space="preserve">акона Республики </w:t>
      </w:r>
      <w:r w:rsidR="00212C7E" w:rsidRPr="007F0C4E">
        <w:rPr>
          <w:sz w:val="28"/>
          <w:szCs w:val="28"/>
        </w:rPr>
        <w:t>Саха (Якутия)</w:t>
      </w:r>
      <w:r w:rsidR="00212C7E" w:rsidRPr="007F0C4E">
        <w:rPr>
          <w:sz w:val="28"/>
          <w:szCs w:val="28"/>
        </w:rPr>
        <w:br/>
      </w:r>
      <w:r w:rsidR="00203935" w:rsidRPr="007F0C4E">
        <w:rPr>
          <w:sz w:val="28"/>
          <w:szCs w:val="28"/>
        </w:rPr>
        <w:t>«</w:t>
      </w:r>
      <w:r w:rsidR="00F762D6" w:rsidRPr="007F0C4E">
        <w:rPr>
          <w:sz w:val="28"/>
          <w:szCs w:val="28"/>
        </w:rPr>
        <w:t xml:space="preserve">О бюджете Территориального фонда обязательного медицинского страхования </w:t>
      </w:r>
      <w:r w:rsidR="007528C8" w:rsidRPr="007F0C4E">
        <w:rPr>
          <w:sz w:val="28"/>
          <w:szCs w:val="28"/>
        </w:rPr>
        <w:t xml:space="preserve">Республики </w:t>
      </w:r>
      <w:r w:rsidR="00212C7E" w:rsidRPr="007F0C4E">
        <w:rPr>
          <w:sz w:val="28"/>
          <w:szCs w:val="28"/>
        </w:rPr>
        <w:t>Саха (Якутия)</w:t>
      </w:r>
      <w:r w:rsidR="007528C8" w:rsidRPr="007F0C4E">
        <w:rPr>
          <w:sz w:val="28"/>
          <w:szCs w:val="28"/>
        </w:rPr>
        <w:t xml:space="preserve"> на 20</w:t>
      </w:r>
      <w:r w:rsidR="00F80277" w:rsidRPr="007F0C4E">
        <w:rPr>
          <w:sz w:val="28"/>
          <w:szCs w:val="28"/>
        </w:rPr>
        <w:t>1</w:t>
      </w:r>
      <w:r w:rsidR="00C45AC9" w:rsidRPr="007F0C4E">
        <w:rPr>
          <w:sz w:val="28"/>
          <w:szCs w:val="28"/>
        </w:rPr>
        <w:t>9</w:t>
      </w:r>
      <w:r w:rsidR="007528C8" w:rsidRPr="007F0C4E">
        <w:rPr>
          <w:sz w:val="28"/>
          <w:szCs w:val="28"/>
        </w:rPr>
        <w:t xml:space="preserve"> год</w:t>
      </w:r>
      <w:r w:rsidR="009D6A5C" w:rsidRPr="007F0C4E">
        <w:rPr>
          <w:sz w:val="28"/>
          <w:szCs w:val="28"/>
        </w:rPr>
        <w:br/>
      </w:r>
      <w:r w:rsidR="00AA1E78" w:rsidRPr="007F0C4E">
        <w:rPr>
          <w:sz w:val="28"/>
          <w:szCs w:val="28"/>
        </w:rPr>
        <w:t>и на плановый период 20</w:t>
      </w:r>
      <w:r w:rsidR="00C45AC9" w:rsidRPr="007F0C4E">
        <w:rPr>
          <w:sz w:val="28"/>
          <w:szCs w:val="28"/>
        </w:rPr>
        <w:t>20</w:t>
      </w:r>
      <w:r w:rsidR="00AA1E78" w:rsidRPr="007F0C4E">
        <w:rPr>
          <w:sz w:val="28"/>
          <w:szCs w:val="28"/>
        </w:rPr>
        <w:t xml:space="preserve"> и 20</w:t>
      </w:r>
      <w:r w:rsidR="00C45AC9" w:rsidRPr="007F0C4E">
        <w:rPr>
          <w:sz w:val="28"/>
          <w:szCs w:val="28"/>
        </w:rPr>
        <w:t>21</w:t>
      </w:r>
      <w:r w:rsidR="002B7C3F" w:rsidRPr="007F0C4E">
        <w:rPr>
          <w:sz w:val="28"/>
          <w:szCs w:val="28"/>
        </w:rPr>
        <w:t xml:space="preserve"> годов</w:t>
      </w:r>
      <w:r w:rsidR="00B3211F" w:rsidRPr="007F0C4E">
        <w:rPr>
          <w:sz w:val="28"/>
          <w:szCs w:val="28"/>
        </w:rPr>
        <w:t>»</w:t>
      </w:r>
    </w:p>
    <w:p w:rsidR="00212C7E" w:rsidRPr="007F0C4E" w:rsidRDefault="00212C7E" w:rsidP="00212C7E"/>
    <w:p w:rsidR="00212C7E" w:rsidRPr="007F0C4E" w:rsidRDefault="00212C7E" w:rsidP="00212C7E"/>
    <w:p w:rsidR="00BE51DD" w:rsidRPr="007F0C4E" w:rsidRDefault="00D30A7B" w:rsidP="005779E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F0C4E">
        <w:rPr>
          <w:sz w:val="28"/>
          <w:szCs w:val="28"/>
        </w:rPr>
        <w:t xml:space="preserve">В соответствии со статьей 20 Конституционного закона Республики </w:t>
      </w:r>
      <w:r w:rsidR="00212C7E" w:rsidRPr="007F0C4E">
        <w:rPr>
          <w:sz w:val="28"/>
          <w:szCs w:val="28"/>
        </w:rPr>
        <w:t>Саха (Якутия)</w:t>
      </w:r>
      <w:r w:rsidRPr="007F0C4E">
        <w:rPr>
          <w:sz w:val="28"/>
          <w:szCs w:val="28"/>
        </w:rPr>
        <w:t xml:space="preserve"> «О Правительстве Республики </w:t>
      </w:r>
      <w:r w:rsidR="00212C7E" w:rsidRPr="007F0C4E">
        <w:rPr>
          <w:sz w:val="28"/>
          <w:szCs w:val="28"/>
        </w:rPr>
        <w:t>Саха (Якутия)</w:t>
      </w:r>
      <w:r w:rsidRPr="007F0C4E">
        <w:rPr>
          <w:sz w:val="28"/>
          <w:szCs w:val="28"/>
        </w:rPr>
        <w:t>»</w:t>
      </w:r>
      <w:r w:rsidR="00393F8F" w:rsidRPr="007F0C4E">
        <w:rPr>
          <w:sz w:val="28"/>
          <w:szCs w:val="28"/>
        </w:rPr>
        <w:t xml:space="preserve"> </w:t>
      </w:r>
      <w:r w:rsidRPr="007F0C4E">
        <w:rPr>
          <w:sz w:val="28"/>
          <w:szCs w:val="28"/>
        </w:rPr>
        <w:t xml:space="preserve">и статьей 41 Закона Республики </w:t>
      </w:r>
      <w:r w:rsidR="00212C7E" w:rsidRPr="007F0C4E">
        <w:rPr>
          <w:sz w:val="28"/>
          <w:szCs w:val="28"/>
        </w:rPr>
        <w:t>Саха (Якутия)</w:t>
      </w:r>
      <w:r w:rsidR="00393F8F" w:rsidRPr="007F0C4E">
        <w:rPr>
          <w:sz w:val="28"/>
          <w:szCs w:val="28"/>
        </w:rPr>
        <w:t xml:space="preserve"> </w:t>
      </w:r>
      <w:r w:rsidRPr="007F0C4E">
        <w:rPr>
          <w:sz w:val="28"/>
          <w:szCs w:val="28"/>
        </w:rPr>
        <w:t xml:space="preserve">«О бюджетном устройстве и бюджетном процессе в Республике </w:t>
      </w:r>
      <w:r w:rsidR="00212C7E" w:rsidRPr="007F0C4E">
        <w:rPr>
          <w:sz w:val="28"/>
          <w:szCs w:val="28"/>
        </w:rPr>
        <w:t>Саха (Якутия)</w:t>
      </w:r>
      <w:r w:rsidRPr="007F0C4E">
        <w:rPr>
          <w:sz w:val="28"/>
          <w:szCs w:val="28"/>
        </w:rPr>
        <w:t xml:space="preserve">» Правительство Республики </w:t>
      </w:r>
      <w:r w:rsidR="00212C7E" w:rsidRPr="007F0C4E">
        <w:rPr>
          <w:sz w:val="28"/>
          <w:szCs w:val="28"/>
        </w:rPr>
        <w:t>Саха (Якутия)</w:t>
      </w:r>
      <w:r w:rsidR="002E2432" w:rsidRPr="007F0C4E">
        <w:rPr>
          <w:sz w:val="28"/>
          <w:szCs w:val="28"/>
        </w:rPr>
        <w:t xml:space="preserve"> </w:t>
      </w:r>
      <w:r w:rsidR="00BE51DD" w:rsidRPr="007F0C4E">
        <w:rPr>
          <w:sz w:val="28"/>
          <w:szCs w:val="28"/>
        </w:rPr>
        <w:t>постановляет:</w:t>
      </w:r>
    </w:p>
    <w:p w:rsidR="006C3096" w:rsidRPr="007F0C4E" w:rsidRDefault="00665A71" w:rsidP="005779E6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7F0C4E">
        <w:rPr>
          <w:sz w:val="28"/>
          <w:szCs w:val="28"/>
        </w:rPr>
        <w:t>Одобрить</w:t>
      </w:r>
      <w:r w:rsidR="004430F7" w:rsidRPr="007F0C4E">
        <w:rPr>
          <w:sz w:val="28"/>
          <w:szCs w:val="28"/>
        </w:rPr>
        <w:t xml:space="preserve"> прилагаемый</w:t>
      </w:r>
      <w:r w:rsidRPr="007F0C4E">
        <w:rPr>
          <w:sz w:val="28"/>
          <w:szCs w:val="28"/>
        </w:rPr>
        <w:t xml:space="preserve"> проект </w:t>
      </w:r>
      <w:r w:rsidR="009D6A5C" w:rsidRPr="007F0C4E">
        <w:rPr>
          <w:sz w:val="28"/>
          <w:szCs w:val="28"/>
        </w:rPr>
        <w:t>з</w:t>
      </w:r>
      <w:r w:rsidRPr="007F0C4E">
        <w:rPr>
          <w:sz w:val="28"/>
          <w:szCs w:val="28"/>
        </w:rPr>
        <w:t xml:space="preserve">акона Республики </w:t>
      </w:r>
      <w:r w:rsidR="00212C7E" w:rsidRPr="007F0C4E">
        <w:rPr>
          <w:sz w:val="28"/>
          <w:szCs w:val="28"/>
        </w:rPr>
        <w:t>Саха (Якутия)</w:t>
      </w:r>
      <w:r w:rsidR="009D6A5C" w:rsidRPr="007F0C4E">
        <w:rPr>
          <w:sz w:val="28"/>
          <w:szCs w:val="28"/>
        </w:rPr>
        <w:br/>
      </w:r>
      <w:r w:rsidR="00203935" w:rsidRPr="007F0C4E">
        <w:rPr>
          <w:sz w:val="28"/>
          <w:szCs w:val="28"/>
        </w:rPr>
        <w:t>«</w:t>
      </w:r>
      <w:r w:rsidRPr="007F0C4E">
        <w:rPr>
          <w:sz w:val="28"/>
          <w:szCs w:val="28"/>
        </w:rPr>
        <w:t xml:space="preserve">О бюджете Территориального фонда обязательного медицинского страхования </w:t>
      </w:r>
      <w:r w:rsidR="008756F9" w:rsidRPr="007F0C4E">
        <w:rPr>
          <w:sz w:val="28"/>
          <w:szCs w:val="28"/>
        </w:rPr>
        <w:t xml:space="preserve">Республики </w:t>
      </w:r>
      <w:r w:rsidR="00212C7E" w:rsidRPr="007F0C4E">
        <w:rPr>
          <w:sz w:val="28"/>
          <w:szCs w:val="28"/>
        </w:rPr>
        <w:t>Саха (Якутия)</w:t>
      </w:r>
      <w:r w:rsidR="00393F8F" w:rsidRPr="007F0C4E">
        <w:rPr>
          <w:sz w:val="28"/>
          <w:szCs w:val="28"/>
        </w:rPr>
        <w:t xml:space="preserve"> </w:t>
      </w:r>
      <w:r w:rsidR="00B06ED6" w:rsidRPr="007F0C4E">
        <w:rPr>
          <w:sz w:val="28"/>
          <w:szCs w:val="28"/>
        </w:rPr>
        <w:t>на 201</w:t>
      </w:r>
      <w:r w:rsidR="00C45AC9" w:rsidRPr="007F0C4E">
        <w:rPr>
          <w:sz w:val="28"/>
          <w:szCs w:val="28"/>
        </w:rPr>
        <w:t>9</w:t>
      </w:r>
      <w:r w:rsidR="00525493" w:rsidRPr="007F0C4E">
        <w:rPr>
          <w:sz w:val="28"/>
          <w:szCs w:val="28"/>
        </w:rPr>
        <w:t xml:space="preserve"> год</w:t>
      </w:r>
      <w:r w:rsidR="00C45AC9" w:rsidRPr="007F0C4E">
        <w:rPr>
          <w:sz w:val="28"/>
          <w:szCs w:val="28"/>
        </w:rPr>
        <w:t xml:space="preserve"> и на плановый период 2020 и 2021</w:t>
      </w:r>
      <w:r w:rsidR="002B7C3F" w:rsidRPr="007F0C4E">
        <w:rPr>
          <w:sz w:val="28"/>
          <w:szCs w:val="28"/>
        </w:rPr>
        <w:t xml:space="preserve"> годов</w:t>
      </w:r>
      <w:r w:rsidRPr="007F0C4E">
        <w:rPr>
          <w:sz w:val="28"/>
          <w:szCs w:val="28"/>
        </w:rPr>
        <w:t>»</w:t>
      </w:r>
      <w:r w:rsidR="00E1582B" w:rsidRPr="007F0C4E">
        <w:rPr>
          <w:sz w:val="28"/>
          <w:szCs w:val="28"/>
        </w:rPr>
        <w:t>.</w:t>
      </w:r>
    </w:p>
    <w:p w:rsidR="006C3096" w:rsidRPr="007F0C4E" w:rsidRDefault="007F3F7A" w:rsidP="005779E6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7F0C4E">
        <w:rPr>
          <w:sz w:val="28"/>
          <w:szCs w:val="28"/>
        </w:rPr>
        <w:t>Направить</w:t>
      </w:r>
      <w:r w:rsidR="00906B3D" w:rsidRPr="007F0C4E">
        <w:rPr>
          <w:sz w:val="28"/>
          <w:szCs w:val="28"/>
        </w:rPr>
        <w:t xml:space="preserve"> указанный законопроект </w:t>
      </w:r>
      <w:r w:rsidR="001B1AC7" w:rsidRPr="007F0C4E">
        <w:rPr>
          <w:sz w:val="28"/>
          <w:szCs w:val="28"/>
        </w:rPr>
        <w:t>Глав</w:t>
      </w:r>
      <w:r w:rsidR="00D30A7B" w:rsidRPr="007F0C4E">
        <w:rPr>
          <w:sz w:val="28"/>
          <w:szCs w:val="28"/>
        </w:rPr>
        <w:t>е</w:t>
      </w:r>
      <w:r w:rsidR="001B1AC7" w:rsidRPr="007F0C4E">
        <w:rPr>
          <w:sz w:val="28"/>
          <w:szCs w:val="28"/>
        </w:rPr>
        <w:t xml:space="preserve"> Республики </w:t>
      </w:r>
      <w:r w:rsidR="00212C7E" w:rsidRPr="007F0C4E">
        <w:rPr>
          <w:sz w:val="28"/>
          <w:szCs w:val="28"/>
        </w:rPr>
        <w:t>Саха (Якутия)</w:t>
      </w:r>
      <w:r w:rsidR="001B1AC7" w:rsidRPr="007F0C4E">
        <w:rPr>
          <w:sz w:val="28"/>
          <w:szCs w:val="28"/>
        </w:rPr>
        <w:t xml:space="preserve"> для дачи заключения.</w:t>
      </w:r>
    </w:p>
    <w:p w:rsidR="006C3096" w:rsidRPr="007F0C4E" w:rsidRDefault="007F3F7A" w:rsidP="005779E6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7F0C4E">
        <w:rPr>
          <w:sz w:val="28"/>
          <w:szCs w:val="28"/>
        </w:rPr>
        <w:t xml:space="preserve">Внести указанный законопроект на рассмотрение Государственного Собрания (Ил </w:t>
      </w:r>
      <w:proofErr w:type="spellStart"/>
      <w:r w:rsidRPr="007F0C4E">
        <w:rPr>
          <w:sz w:val="28"/>
          <w:szCs w:val="28"/>
        </w:rPr>
        <w:t>Тумэн</w:t>
      </w:r>
      <w:proofErr w:type="spellEnd"/>
      <w:r w:rsidRPr="007F0C4E">
        <w:rPr>
          <w:sz w:val="28"/>
          <w:szCs w:val="28"/>
        </w:rPr>
        <w:t xml:space="preserve">) </w:t>
      </w:r>
      <w:r w:rsidR="00A43EE0" w:rsidRPr="007F0C4E">
        <w:rPr>
          <w:sz w:val="28"/>
          <w:szCs w:val="28"/>
        </w:rPr>
        <w:t>Р</w:t>
      </w:r>
      <w:r w:rsidRPr="007F0C4E">
        <w:rPr>
          <w:sz w:val="28"/>
          <w:szCs w:val="28"/>
        </w:rPr>
        <w:t xml:space="preserve">еспублики </w:t>
      </w:r>
      <w:r w:rsidR="00212C7E" w:rsidRPr="007F0C4E">
        <w:rPr>
          <w:sz w:val="28"/>
          <w:szCs w:val="28"/>
        </w:rPr>
        <w:t>Саха (Якутия)</w:t>
      </w:r>
      <w:r w:rsidRPr="007F0C4E">
        <w:rPr>
          <w:sz w:val="28"/>
          <w:szCs w:val="28"/>
        </w:rPr>
        <w:t>.</w:t>
      </w:r>
    </w:p>
    <w:p w:rsidR="00BE51DD" w:rsidRPr="007F0C4E" w:rsidRDefault="004C7F8A" w:rsidP="005779E6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7F0C4E">
        <w:rPr>
          <w:sz w:val="28"/>
          <w:szCs w:val="28"/>
        </w:rPr>
        <w:t xml:space="preserve">Официальным представителем Правительства Республики </w:t>
      </w:r>
      <w:r w:rsidR="00212C7E" w:rsidRPr="007F0C4E">
        <w:rPr>
          <w:sz w:val="28"/>
          <w:szCs w:val="28"/>
        </w:rPr>
        <w:t>Саха (Якутия)</w:t>
      </w:r>
      <w:r w:rsidRPr="007F0C4E">
        <w:rPr>
          <w:sz w:val="28"/>
          <w:szCs w:val="28"/>
        </w:rPr>
        <w:t xml:space="preserve"> при рассмотрении </w:t>
      </w:r>
      <w:r w:rsidR="004430F7" w:rsidRPr="007F0C4E">
        <w:rPr>
          <w:sz w:val="28"/>
          <w:szCs w:val="28"/>
        </w:rPr>
        <w:t xml:space="preserve">данного </w:t>
      </w:r>
      <w:r w:rsidRPr="007F0C4E">
        <w:rPr>
          <w:sz w:val="28"/>
          <w:szCs w:val="28"/>
        </w:rPr>
        <w:t xml:space="preserve">законопроекта </w:t>
      </w:r>
      <w:r w:rsidR="002405B7" w:rsidRPr="007F0C4E">
        <w:rPr>
          <w:sz w:val="28"/>
          <w:szCs w:val="28"/>
        </w:rPr>
        <w:t xml:space="preserve">в Государственном Собрании (Ил </w:t>
      </w:r>
      <w:proofErr w:type="spellStart"/>
      <w:r w:rsidR="002405B7" w:rsidRPr="007F0C4E">
        <w:rPr>
          <w:sz w:val="28"/>
          <w:szCs w:val="28"/>
        </w:rPr>
        <w:t>Тумэн</w:t>
      </w:r>
      <w:proofErr w:type="spellEnd"/>
      <w:r w:rsidR="002405B7" w:rsidRPr="007F0C4E">
        <w:rPr>
          <w:sz w:val="28"/>
          <w:szCs w:val="28"/>
        </w:rPr>
        <w:t xml:space="preserve">) </w:t>
      </w:r>
      <w:r w:rsidR="00D30A7B" w:rsidRPr="007F0C4E">
        <w:rPr>
          <w:sz w:val="28"/>
          <w:szCs w:val="28"/>
        </w:rPr>
        <w:t xml:space="preserve">Республики </w:t>
      </w:r>
      <w:r w:rsidR="00212C7E" w:rsidRPr="007F0C4E">
        <w:rPr>
          <w:sz w:val="28"/>
          <w:szCs w:val="28"/>
        </w:rPr>
        <w:t>Саха (Якутия)</w:t>
      </w:r>
      <w:r w:rsidR="00393F8F" w:rsidRPr="007F0C4E">
        <w:rPr>
          <w:sz w:val="28"/>
          <w:szCs w:val="28"/>
        </w:rPr>
        <w:t xml:space="preserve"> </w:t>
      </w:r>
      <w:r w:rsidRPr="007F0C4E">
        <w:rPr>
          <w:sz w:val="28"/>
          <w:szCs w:val="28"/>
        </w:rPr>
        <w:t>н</w:t>
      </w:r>
      <w:r w:rsidR="00BE51DD" w:rsidRPr="007F0C4E">
        <w:rPr>
          <w:sz w:val="28"/>
          <w:szCs w:val="28"/>
        </w:rPr>
        <w:t>азначить</w:t>
      </w:r>
      <w:r w:rsidR="00EF62CB" w:rsidRPr="007F0C4E">
        <w:rPr>
          <w:sz w:val="28"/>
          <w:szCs w:val="28"/>
        </w:rPr>
        <w:t xml:space="preserve"> и</w:t>
      </w:r>
      <w:r w:rsidR="00B319B8" w:rsidRPr="007F0C4E">
        <w:rPr>
          <w:sz w:val="28"/>
          <w:szCs w:val="28"/>
        </w:rPr>
        <w:t>сполняющего</w:t>
      </w:r>
      <w:r w:rsidR="00393F8F" w:rsidRPr="007F0C4E">
        <w:rPr>
          <w:sz w:val="28"/>
          <w:szCs w:val="28"/>
        </w:rPr>
        <w:t xml:space="preserve"> </w:t>
      </w:r>
      <w:r w:rsidR="00B319B8" w:rsidRPr="007F0C4E">
        <w:rPr>
          <w:sz w:val="28"/>
          <w:szCs w:val="28"/>
        </w:rPr>
        <w:t xml:space="preserve">обязанности </w:t>
      </w:r>
      <w:r w:rsidR="00BE51DD" w:rsidRPr="007F0C4E">
        <w:rPr>
          <w:sz w:val="28"/>
          <w:szCs w:val="28"/>
        </w:rPr>
        <w:t xml:space="preserve">министра здравоохранения Республики </w:t>
      </w:r>
      <w:r w:rsidR="00212C7E" w:rsidRPr="007F0C4E">
        <w:rPr>
          <w:sz w:val="28"/>
          <w:szCs w:val="28"/>
        </w:rPr>
        <w:t>Саха (Якутия)</w:t>
      </w:r>
      <w:r w:rsidR="00393F8F" w:rsidRPr="007F0C4E">
        <w:rPr>
          <w:sz w:val="28"/>
          <w:szCs w:val="28"/>
        </w:rPr>
        <w:t xml:space="preserve"> </w:t>
      </w:r>
      <w:r w:rsidR="00D30A7B" w:rsidRPr="007F0C4E">
        <w:rPr>
          <w:sz w:val="28"/>
          <w:szCs w:val="28"/>
        </w:rPr>
        <w:t>Охлопкова М.Е</w:t>
      </w:r>
      <w:r w:rsidR="000A41D6" w:rsidRPr="007F0C4E">
        <w:rPr>
          <w:sz w:val="28"/>
          <w:szCs w:val="28"/>
        </w:rPr>
        <w:t>.</w:t>
      </w:r>
    </w:p>
    <w:p w:rsidR="009D6A5C" w:rsidRPr="007F0C4E" w:rsidRDefault="009D6A5C" w:rsidP="009D6A5C">
      <w:pPr>
        <w:tabs>
          <w:tab w:val="left" w:pos="709"/>
        </w:tabs>
        <w:rPr>
          <w:sz w:val="28"/>
          <w:szCs w:val="28"/>
        </w:rPr>
      </w:pPr>
    </w:p>
    <w:p w:rsidR="009D6A5C" w:rsidRPr="007F0C4E" w:rsidRDefault="0090484C" w:rsidP="009D6A5C">
      <w:pPr>
        <w:tabs>
          <w:tab w:val="left" w:pos="709"/>
        </w:tabs>
        <w:rPr>
          <w:sz w:val="28"/>
          <w:szCs w:val="28"/>
        </w:rPr>
      </w:pPr>
      <w:r w:rsidRPr="0090484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0BE1B1" wp14:editId="37DE3498">
            <wp:simplePos x="0" y="0"/>
            <wp:positionH relativeFrom="page">
              <wp:posOffset>3068320</wp:posOffset>
            </wp:positionH>
            <wp:positionV relativeFrom="paragraph">
              <wp:posOffset>45085</wp:posOffset>
            </wp:positionV>
            <wp:extent cx="1303020" cy="1292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D6A5C" w:rsidRPr="007F0C4E" w:rsidRDefault="009D6A5C" w:rsidP="009D6A5C">
      <w:pPr>
        <w:tabs>
          <w:tab w:val="left" w:pos="709"/>
        </w:tabs>
        <w:rPr>
          <w:sz w:val="28"/>
          <w:szCs w:val="28"/>
        </w:rPr>
      </w:pPr>
    </w:p>
    <w:p w:rsidR="009D6A5C" w:rsidRPr="007F0C4E" w:rsidRDefault="009D6A5C" w:rsidP="009D6A5C">
      <w:pPr>
        <w:tabs>
          <w:tab w:val="left" w:pos="709"/>
        </w:tabs>
        <w:rPr>
          <w:sz w:val="28"/>
          <w:szCs w:val="28"/>
        </w:rPr>
      </w:pPr>
      <w:proofErr w:type="gramStart"/>
      <w:r w:rsidRPr="007F0C4E">
        <w:rPr>
          <w:sz w:val="28"/>
          <w:szCs w:val="28"/>
        </w:rPr>
        <w:t>Исполняющий</w:t>
      </w:r>
      <w:proofErr w:type="gramEnd"/>
      <w:r w:rsidRPr="007F0C4E">
        <w:rPr>
          <w:sz w:val="28"/>
          <w:szCs w:val="28"/>
        </w:rPr>
        <w:t xml:space="preserve"> обязанности</w:t>
      </w:r>
    </w:p>
    <w:p w:rsidR="009D6A5C" w:rsidRPr="007F0C4E" w:rsidRDefault="009D6A5C" w:rsidP="009D6A5C">
      <w:pPr>
        <w:tabs>
          <w:tab w:val="left" w:pos="709"/>
        </w:tabs>
        <w:rPr>
          <w:sz w:val="28"/>
          <w:szCs w:val="28"/>
        </w:rPr>
      </w:pPr>
      <w:r w:rsidRPr="007F0C4E">
        <w:rPr>
          <w:sz w:val="28"/>
          <w:szCs w:val="28"/>
        </w:rPr>
        <w:t xml:space="preserve">Председателя Правительства </w:t>
      </w:r>
    </w:p>
    <w:p w:rsidR="009D6A5C" w:rsidRPr="007F0C4E" w:rsidRDefault="009D6A5C" w:rsidP="009D6A5C">
      <w:pPr>
        <w:tabs>
          <w:tab w:val="left" w:pos="709"/>
        </w:tabs>
        <w:rPr>
          <w:b/>
          <w:sz w:val="28"/>
          <w:szCs w:val="28"/>
          <w:lang w:val="sah-RU"/>
        </w:rPr>
      </w:pPr>
      <w:r w:rsidRPr="007F0C4E">
        <w:rPr>
          <w:sz w:val="28"/>
          <w:szCs w:val="28"/>
        </w:rPr>
        <w:t xml:space="preserve">  Республики Саха (Якутия) </w:t>
      </w:r>
      <w:r w:rsidRPr="007F0C4E">
        <w:rPr>
          <w:sz w:val="28"/>
          <w:szCs w:val="28"/>
        </w:rPr>
        <w:tab/>
      </w:r>
      <w:r w:rsidRPr="007F0C4E">
        <w:rPr>
          <w:sz w:val="28"/>
          <w:szCs w:val="28"/>
        </w:rPr>
        <w:tab/>
      </w:r>
      <w:r w:rsidRPr="007F0C4E">
        <w:rPr>
          <w:sz w:val="28"/>
          <w:szCs w:val="28"/>
        </w:rPr>
        <w:tab/>
      </w:r>
      <w:r w:rsidRPr="007F0C4E">
        <w:rPr>
          <w:sz w:val="28"/>
          <w:szCs w:val="28"/>
        </w:rPr>
        <w:tab/>
      </w:r>
      <w:r w:rsidRPr="007F0C4E">
        <w:rPr>
          <w:sz w:val="28"/>
          <w:szCs w:val="28"/>
        </w:rPr>
        <w:tab/>
      </w:r>
      <w:r w:rsidRPr="007F0C4E">
        <w:rPr>
          <w:sz w:val="28"/>
          <w:szCs w:val="28"/>
        </w:rPr>
        <w:tab/>
      </w:r>
      <w:r w:rsidRPr="007F0C4E">
        <w:rPr>
          <w:sz w:val="28"/>
          <w:szCs w:val="28"/>
          <w:lang w:val="sah-RU"/>
        </w:rPr>
        <w:t>В. СОЛОДОВ</w:t>
      </w:r>
    </w:p>
    <w:p w:rsidR="00BE51DD" w:rsidRPr="007F0C4E" w:rsidRDefault="00BE51DD" w:rsidP="00DF22C9">
      <w:pPr>
        <w:rPr>
          <w:sz w:val="28"/>
          <w:szCs w:val="28"/>
          <w:lang w:val="sah-RU"/>
        </w:rPr>
      </w:pPr>
    </w:p>
    <w:p w:rsidR="009D6A5C" w:rsidRPr="007F0C4E" w:rsidRDefault="009D6A5C" w:rsidP="00796FB3">
      <w:pPr>
        <w:widowControl w:val="0"/>
        <w:ind w:firstLine="709"/>
        <w:jc w:val="right"/>
        <w:rPr>
          <w:sz w:val="24"/>
          <w:szCs w:val="24"/>
        </w:rPr>
        <w:sectPr w:rsidR="009D6A5C" w:rsidRPr="007F0C4E" w:rsidSect="009D6A5C">
          <w:headerReference w:type="default" r:id="rId11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9D6A5C" w:rsidRPr="007F0C4E" w:rsidRDefault="00796FB3" w:rsidP="00796FB3">
      <w:pPr>
        <w:widowControl w:val="0"/>
        <w:ind w:firstLine="709"/>
        <w:jc w:val="right"/>
        <w:rPr>
          <w:sz w:val="24"/>
          <w:szCs w:val="24"/>
        </w:rPr>
      </w:pPr>
      <w:r w:rsidRPr="007F0C4E">
        <w:rPr>
          <w:sz w:val="24"/>
          <w:szCs w:val="24"/>
        </w:rPr>
        <w:lastRenderedPageBreak/>
        <w:t>Вносит Правительство</w:t>
      </w:r>
    </w:p>
    <w:p w:rsidR="00796FB3" w:rsidRPr="007F0C4E" w:rsidRDefault="00796FB3" w:rsidP="00796FB3">
      <w:pPr>
        <w:widowControl w:val="0"/>
        <w:ind w:firstLine="709"/>
        <w:jc w:val="right"/>
        <w:rPr>
          <w:sz w:val="24"/>
          <w:szCs w:val="24"/>
        </w:rPr>
      </w:pPr>
      <w:r w:rsidRPr="007F0C4E">
        <w:rPr>
          <w:sz w:val="24"/>
          <w:szCs w:val="24"/>
        </w:rPr>
        <w:t xml:space="preserve">Республики </w:t>
      </w:r>
      <w:r w:rsidR="00212C7E" w:rsidRPr="007F0C4E">
        <w:rPr>
          <w:sz w:val="24"/>
          <w:szCs w:val="24"/>
        </w:rPr>
        <w:t>Саха (Якутия)</w:t>
      </w:r>
    </w:p>
    <w:p w:rsidR="00796FB3" w:rsidRPr="007F0C4E" w:rsidRDefault="00796FB3" w:rsidP="00796FB3">
      <w:pPr>
        <w:widowControl w:val="0"/>
        <w:ind w:firstLine="709"/>
        <w:jc w:val="right"/>
        <w:rPr>
          <w:sz w:val="24"/>
          <w:szCs w:val="24"/>
        </w:rPr>
      </w:pPr>
    </w:p>
    <w:p w:rsidR="00796FB3" w:rsidRPr="007F0C4E" w:rsidRDefault="00796FB3" w:rsidP="00796FB3">
      <w:pPr>
        <w:widowControl w:val="0"/>
        <w:ind w:firstLine="709"/>
        <w:jc w:val="right"/>
        <w:rPr>
          <w:sz w:val="24"/>
          <w:szCs w:val="24"/>
        </w:rPr>
      </w:pPr>
      <w:r w:rsidRPr="007F0C4E">
        <w:rPr>
          <w:sz w:val="24"/>
          <w:szCs w:val="24"/>
        </w:rPr>
        <w:t>Проект</w:t>
      </w:r>
    </w:p>
    <w:p w:rsidR="00796FB3" w:rsidRPr="007F0C4E" w:rsidRDefault="00796FB3" w:rsidP="00796FB3">
      <w:pPr>
        <w:widowControl w:val="0"/>
        <w:ind w:firstLine="709"/>
        <w:jc w:val="right"/>
        <w:rPr>
          <w:sz w:val="24"/>
          <w:szCs w:val="24"/>
        </w:rPr>
      </w:pPr>
    </w:p>
    <w:p w:rsidR="00796FB3" w:rsidRPr="007F0C4E" w:rsidRDefault="00796FB3" w:rsidP="00796FB3">
      <w:pPr>
        <w:widowControl w:val="0"/>
        <w:ind w:firstLine="709"/>
        <w:jc w:val="right"/>
        <w:rPr>
          <w:sz w:val="24"/>
          <w:szCs w:val="24"/>
        </w:rPr>
      </w:pPr>
    </w:p>
    <w:p w:rsidR="00796FB3" w:rsidRPr="007F0C4E" w:rsidRDefault="00796FB3" w:rsidP="009D6A5C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7F0C4E">
        <w:rPr>
          <w:b/>
          <w:sz w:val="24"/>
          <w:szCs w:val="24"/>
        </w:rPr>
        <w:t>ЗАКОН</w:t>
      </w:r>
    </w:p>
    <w:p w:rsidR="00796FB3" w:rsidRPr="007F0C4E" w:rsidRDefault="00796FB3" w:rsidP="009D6A5C">
      <w:pPr>
        <w:widowControl w:val="0"/>
        <w:spacing w:after="360"/>
        <w:jc w:val="center"/>
        <w:rPr>
          <w:b/>
          <w:sz w:val="24"/>
          <w:szCs w:val="24"/>
        </w:rPr>
      </w:pPr>
      <w:r w:rsidRPr="007F0C4E">
        <w:rPr>
          <w:b/>
          <w:sz w:val="24"/>
          <w:szCs w:val="24"/>
        </w:rPr>
        <w:t>РЕСПУБЛИКИ САХА (ЯКУТИЯ)</w:t>
      </w:r>
    </w:p>
    <w:p w:rsidR="00796FB3" w:rsidRPr="007F0C4E" w:rsidRDefault="00796FB3" w:rsidP="009D6A5C">
      <w:pPr>
        <w:widowControl w:val="0"/>
        <w:spacing w:after="360"/>
        <w:jc w:val="center"/>
        <w:rPr>
          <w:smallCaps/>
          <w:sz w:val="24"/>
          <w:szCs w:val="24"/>
        </w:rPr>
      </w:pPr>
      <w:r w:rsidRPr="007F0C4E">
        <w:rPr>
          <w:b/>
          <w:smallCaps/>
          <w:sz w:val="24"/>
          <w:szCs w:val="24"/>
        </w:rPr>
        <w:t xml:space="preserve">О бюджете Территориального фонда обязательного медицинского страхования Республики </w:t>
      </w:r>
      <w:r w:rsidR="00212C7E" w:rsidRPr="007F0C4E">
        <w:rPr>
          <w:b/>
          <w:smallCaps/>
          <w:sz w:val="24"/>
          <w:szCs w:val="24"/>
        </w:rPr>
        <w:t>Саха (Якутия)</w:t>
      </w:r>
      <w:r w:rsidRPr="007F0C4E">
        <w:rPr>
          <w:b/>
          <w:smallCaps/>
          <w:sz w:val="24"/>
          <w:szCs w:val="24"/>
        </w:rPr>
        <w:t xml:space="preserve"> на 2019 год</w:t>
      </w:r>
      <w:r w:rsidR="009D6A5C" w:rsidRPr="007F0C4E">
        <w:rPr>
          <w:b/>
          <w:smallCaps/>
          <w:sz w:val="24"/>
          <w:szCs w:val="24"/>
        </w:rPr>
        <w:br/>
      </w:r>
      <w:r w:rsidRPr="007F0C4E">
        <w:rPr>
          <w:b/>
          <w:smallCaps/>
          <w:sz w:val="24"/>
          <w:szCs w:val="24"/>
        </w:rPr>
        <w:t>и на плановый период 2020 и 2021 годов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 xml:space="preserve">Статья 1. Основные характеристики бюджета Территориального фонда обязательного медицинского страхования Республики </w:t>
      </w:r>
      <w:r w:rsidR="00212C7E" w:rsidRPr="007F0C4E">
        <w:rPr>
          <w:b/>
          <w:i/>
          <w:sz w:val="24"/>
          <w:szCs w:val="24"/>
        </w:rPr>
        <w:t>Саха (Якутия)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1.Утвердить основные характеристики бюджета Территориального фонда обязательного медицинского страхования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(далее - Фонд) </w:t>
      </w:r>
      <w:r w:rsidR="00B319B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на 2019 год:</w:t>
      </w:r>
    </w:p>
    <w:p w:rsidR="00796FB3" w:rsidRPr="007F0C4E" w:rsidRDefault="00796FB3" w:rsidP="009D6A5C">
      <w:pPr>
        <w:widowControl w:val="0"/>
        <w:numPr>
          <w:ilvl w:val="1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>прогнозируемый общий объем доходов бю</w:t>
      </w:r>
      <w:r w:rsidR="00393F8F" w:rsidRPr="007F0C4E">
        <w:rPr>
          <w:sz w:val="24"/>
          <w:szCs w:val="24"/>
        </w:rPr>
        <w:t>джета Фонда в сумме 35 442 692,4</w:t>
      </w:r>
      <w:r w:rsidRPr="007F0C4E">
        <w:rPr>
          <w:sz w:val="24"/>
          <w:szCs w:val="24"/>
        </w:rPr>
        <w:t xml:space="preserve"> тыс. рублей, в том числе за счет межбюджетных трансфертов, получаемых из бюджета Федерального фонда обязательного медицинского страхования</w:t>
      </w:r>
      <w:r w:rsidR="009D6A5C" w:rsidRPr="007F0C4E">
        <w:rPr>
          <w:sz w:val="24"/>
          <w:szCs w:val="24"/>
        </w:rPr>
        <w:t>,</w:t>
      </w:r>
      <w:r w:rsidRPr="007F0C4E">
        <w:rPr>
          <w:sz w:val="24"/>
          <w:szCs w:val="24"/>
        </w:rPr>
        <w:t xml:space="preserve"> в сумме 33 919 195,2 тыс. рублей, из государственного бюджета Республики </w:t>
      </w:r>
      <w:r w:rsidR="00212C7E" w:rsidRPr="007F0C4E">
        <w:rPr>
          <w:sz w:val="24"/>
          <w:szCs w:val="24"/>
        </w:rPr>
        <w:t>Саха (Якутия)</w:t>
      </w:r>
      <w:r w:rsidR="009D6A5C" w:rsidRPr="007F0C4E">
        <w:rPr>
          <w:sz w:val="24"/>
          <w:szCs w:val="24"/>
        </w:rPr>
        <w:t>,</w:t>
      </w:r>
      <w:r w:rsidR="00393F8F" w:rsidRPr="007F0C4E">
        <w:rPr>
          <w:sz w:val="24"/>
          <w:szCs w:val="24"/>
        </w:rPr>
        <w:t xml:space="preserve"> в сумме 1 354 927,2</w:t>
      </w:r>
      <w:r w:rsidRPr="007F0C4E">
        <w:rPr>
          <w:sz w:val="24"/>
          <w:szCs w:val="24"/>
        </w:rPr>
        <w:t xml:space="preserve"> тыс. рублей, прочих межбюджетных трансфертов, передаваемых бюджетам территориальных фондов обязательного медицинского страхования, в сумме</w:t>
      </w:r>
      <w:proofErr w:type="gramEnd"/>
      <w:r w:rsidRPr="007F0C4E">
        <w:rPr>
          <w:sz w:val="24"/>
          <w:szCs w:val="24"/>
        </w:rPr>
        <w:t xml:space="preserve"> 160 000,0 тыс. рублей </w:t>
      </w:r>
      <w:r w:rsidR="00183663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и неналоговых доходов в сумме 8 570,0 тыс. рублей;</w:t>
      </w:r>
    </w:p>
    <w:p w:rsidR="00796FB3" w:rsidRPr="007F0C4E" w:rsidRDefault="00796FB3" w:rsidP="009D6A5C">
      <w:pPr>
        <w:widowControl w:val="0"/>
        <w:numPr>
          <w:ilvl w:val="1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общий объем расходов бю</w:t>
      </w:r>
      <w:r w:rsidR="00393F8F" w:rsidRPr="007F0C4E">
        <w:rPr>
          <w:sz w:val="24"/>
          <w:szCs w:val="24"/>
        </w:rPr>
        <w:t>джета Фонда в сумме 35 462 692,4</w:t>
      </w:r>
      <w:r w:rsidRPr="007F0C4E">
        <w:rPr>
          <w:sz w:val="24"/>
          <w:szCs w:val="24"/>
        </w:rPr>
        <w:t xml:space="preserve"> тыс. рублей;</w:t>
      </w:r>
    </w:p>
    <w:p w:rsidR="00796FB3" w:rsidRPr="007F0C4E" w:rsidRDefault="00796FB3" w:rsidP="009D6A5C">
      <w:pPr>
        <w:widowControl w:val="0"/>
        <w:numPr>
          <w:ilvl w:val="1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дефицит бюджета Фонда в сумме 20 000,0 тыс</w:t>
      </w:r>
      <w:proofErr w:type="gramStart"/>
      <w:r w:rsidRPr="007F0C4E">
        <w:rPr>
          <w:sz w:val="24"/>
          <w:szCs w:val="24"/>
        </w:rPr>
        <w:t>.р</w:t>
      </w:r>
      <w:proofErr w:type="gramEnd"/>
      <w:r w:rsidRPr="007F0C4E">
        <w:rPr>
          <w:sz w:val="24"/>
          <w:szCs w:val="24"/>
        </w:rPr>
        <w:t>ублей.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2. Утвердить основные характеристики бюджета Фонда на плановый период 2020 </w:t>
      </w:r>
      <w:r w:rsidR="00183663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и 2021 годов:</w:t>
      </w: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1) прогнозируемые общие объемы доходов бюджета Фонда на 2020 год в сумме 38 476 036,3 тыс. рублей, в том числе за счет межбюджетных трансфертов, получаемых </w:t>
      </w:r>
      <w:r w:rsidR="00183663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из бюджета Федерального фонда обязательного медицинского страхования</w:t>
      </w:r>
      <w:r w:rsidR="009D6A5C" w:rsidRPr="007F0C4E">
        <w:rPr>
          <w:sz w:val="24"/>
          <w:szCs w:val="24"/>
        </w:rPr>
        <w:t>,</w:t>
      </w:r>
      <w:r w:rsidRPr="007F0C4E">
        <w:rPr>
          <w:sz w:val="24"/>
          <w:szCs w:val="24"/>
        </w:rPr>
        <w:t xml:space="preserve"> в сумме 36 496 722,9 тыс. рублей, из государственного бюджета Республики </w:t>
      </w:r>
      <w:r w:rsidR="00212C7E" w:rsidRPr="007F0C4E">
        <w:rPr>
          <w:sz w:val="24"/>
          <w:szCs w:val="24"/>
        </w:rPr>
        <w:t>Саха (Якутия)</w:t>
      </w:r>
      <w:r w:rsidR="00183663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в сумме 1 810 743,4 тыс. рублей, прочих межбюджетных трансфертов, передаваемых бюджетам территориальных фондов обязательногомедицинского</w:t>
      </w:r>
      <w:proofErr w:type="gramEnd"/>
      <w:r w:rsidRPr="007F0C4E">
        <w:rPr>
          <w:sz w:val="24"/>
          <w:szCs w:val="24"/>
        </w:rPr>
        <w:t xml:space="preserve"> </w:t>
      </w:r>
      <w:proofErr w:type="gramStart"/>
      <w:r w:rsidRPr="007F0C4E">
        <w:rPr>
          <w:sz w:val="24"/>
          <w:szCs w:val="24"/>
        </w:rPr>
        <w:t xml:space="preserve">страхования, в сумме 160 000,0 тыс. рублей и неналоговых доходов в сумме 8 570,0 тыс. рублей, на 2021 год </w:t>
      </w:r>
      <w:r w:rsidR="00183663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в сумме 40 896 766,6 тыс. рублей, в том числе за счет межбюджетных трансфертов, получаемых из бюджета Федерального фонда обязательного медицинского страхования</w:t>
      </w:r>
      <w:r w:rsidR="009D6A5C" w:rsidRPr="007F0C4E">
        <w:rPr>
          <w:sz w:val="24"/>
          <w:szCs w:val="24"/>
        </w:rPr>
        <w:t>,</w:t>
      </w:r>
      <w:r w:rsidR="00183663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в сумме 38 895 459,2 тыс. рублей, из государственного бюджета Республики </w:t>
      </w:r>
      <w:r w:rsidR="00212C7E" w:rsidRPr="007F0C4E">
        <w:rPr>
          <w:sz w:val="24"/>
          <w:szCs w:val="24"/>
        </w:rPr>
        <w:lastRenderedPageBreak/>
        <w:t>Саха (Якутия)</w:t>
      </w:r>
      <w:r w:rsidR="001449C6" w:rsidRPr="007F0C4E">
        <w:rPr>
          <w:sz w:val="24"/>
          <w:szCs w:val="24"/>
        </w:rPr>
        <w:t>,</w:t>
      </w:r>
      <w:r w:rsidRPr="007F0C4E">
        <w:rPr>
          <w:sz w:val="24"/>
          <w:szCs w:val="24"/>
        </w:rPr>
        <w:t xml:space="preserve"> в сумме 1 832 737,4 тыс</w:t>
      </w:r>
      <w:proofErr w:type="gramEnd"/>
      <w:r w:rsidRPr="007F0C4E">
        <w:rPr>
          <w:sz w:val="24"/>
          <w:szCs w:val="24"/>
        </w:rPr>
        <w:t>. рублей, прочих межбюджетных трансфертов, передаваемых бюджетам территориальных фондов обязательного медицинского страхования, в сумме 160 000,0 тыс. рублей и неналоговых дохо</w:t>
      </w:r>
      <w:r w:rsidR="001449C6" w:rsidRPr="007F0C4E">
        <w:rPr>
          <w:sz w:val="24"/>
          <w:szCs w:val="24"/>
        </w:rPr>
        <w:t>дов в сумме 8 570,0 тыс. рублей;</w:t>
      </w: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7F0C4E">
        <w:rPr>
          <w:sz w:val="24"/>
          <w:szCs w:val="24"/>
        </w:rPr>
        <w:t xml:space="preserve">2) общий объем расходов бюджета Фонда на 2020 год в сумме 38 476 036,3 тыс. рублей и </w:t>
      </w:r>
      <w:r w:rsidR="001449C6" w:rsidRPr="007F0C4E">
        <w:rPr>
          <w:sz w:val="24"/>
          <w:szCs w:val="24"/>
        </w:rPr>
        <w:t xml:space="preserve">на </w:t>
      </w:r>
      <w:r w:rsidRPr="007F0C4E">
        <w:rPr>
          <w:sz w:val="24"/>
          <w:szCs w:val="24"/>
        </w:rPr>
        <w:t>2021 год в сумме 40 896 766,6 тыс. рублей.</w:t>
      </w: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4"/>
          <w:szCs w:val="24"/>
        </w:rPr>
      </w:pP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>Статья 2. Главные администраторы доходов бюджета Фонда, главные администраторы источников финансирования дефицита бюджетаФонда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1.Утвердить перечень главных администраторов доходов бюджета Фонда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на 2019 год согласно приложению 1 к настоящему Закону.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2.Утвердить перечень главных </w:t>
      </w:r>
      <w:proofErr w:type="gramStart"/>
      <w:r w:rsidRPr="007F0C4E">
        <w:rPr>
          <w:sz w:val="24"/>
          <w:szCs w:val="24"/>
        </w:rPr>
        <w:t>администраторов источников финансирования дефицита бюджета Фонда</w:t>
      </w:r>
      <w:proofErr w:type="gramEnd"/>
      <w:r w:rsidRPr="007F0C4E">
        <w:rPr>
          <w:sz w:val="24"/>
          <w:szCs w:val="24"/>
        </w:rPr>
        <w:t xml:space="preserve"> согласно приложению 2 к настоящему Закону.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>Статья 3. Источники внутреннего финансирования дефицита бюджета Фонда на 2019 год</w:t>
      </w:r>
    </w:p>
    <w:p w:rsidR="00796FB3" w:rsidRPr="007F0C4E" w:rsidRDefault="00796FB3" w:rsidP="009D6A5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Утвердить </w:t>
      </w:r>
      <w:hyperlink r:id="rId12" w:history="1">
        <w:r w:rsidRPr="007F0C4E">
          <w:rPr>
            <w:sz w:val="24"/>
            <w:szCs w:val="24"/>
          </w:rPr>
          <w:t>источники</w:t>
        </w:r>
      </w:hyperlink>
      <w:r w:rsidRPr="007F0C4E">
        <w:rPr>
          <w:sz w:val="24"/>
          <w:szCs w:val="24"/>
        </w:rPr>
        <w:t xml:space="preserve"> внутреннего финансирования дефицита бюджета Фонда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на 2019 год согласно приложению 3 к настоящему Закону.</w:t>
      </w:r>
    </w:p>
    <w:p w:rsidR="00796FB3" w:rsidRPr="007F0C4E" w:rsidRDefault="00796FB3" w:rsidP="009D6A5C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 xml:space="preserve">Статья 4. Доходы бюджета Фонда на 2019 год и на плановый период 2020 </w:t>
      </w:r>
      <w:r w:rsidR="00583F32" w:rsidRPr="007F0C4E">
        <w:rPr>
          <w:b/>
          <w:i/>
          <w:sz w:val="24"/>
          <w:szCs w:val="24"/>
        </w:rPr>
        <w:br/>
      </w:r>
      <w:r w:rsidRPr="007F0C4E">
        <w:rPr>
          <w:b/>
          <w:i/>
          <w:sz w:val="24"/>
          <w:szCs w:val="24"/>
        </w:rPr>
        <w:t>и 2021 годов</w:t>
      </w: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Учесть в бюджете Фонда поступление доходов по кодам классификации доходов бюджетов:</w:t>
      </w:r>
    </w:p>
    <w:p w:rsidR="00796FB3" w:rsidRPr="007F0C4E" w:rsidRDefault="00796FB3" w:rsidP="009D6A5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на 2019 год согласно приложению 4 к настоящему Закону;</w:t>
      </w:r>
    </w:p>
    <w:p w:rsidR="00796FB3" w:rsidRPr="007F0C4E" w:rsidRDefault="00796FB3" w:rsidP="009D6A5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на плановый период 2020 и 2021 годов согласно приложению 5 к настоящему Закону.</w:t>
      </w: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 xml:space="preserve">Статья 5.Бюджетные ассигнования бюджета Фонда на 2019 год </w:t>
      </w:r>
      <w:r w:rsidR="00583F32" w:rsidRPr="007F0C4E">
        <w:rPr>
          <w:b/>
          <w:i/>
          <w:sz w:val="24"/>
          <w:szCs w:val="24"/>
        </w:rPr>
        <w:br/>
      </w:r>
      <w:r w:rsidRPr="007F0C4E">
        <w:rPr>
          <w:b/>
          <w:i/>
          <w:sz w:val="24"/>
          <w:szCs w:val="24"/>
        </w:rPr>
        <w:t>и на плановый период 2020 и 2021 годов</w:t>
      </w:r>
    </w:p>
    <w:p w:rsidR="00796FB3" w:rsidRPr="007F0C4E" w:rsidRDefault="00796FB3" w:rsidP="009D6A5C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>Утвердить распределение бюджетных ассигнований бюджета Фонда по разделам, подразделам, целевым статьям и видам расходов классификации расходов бюджетов:</w:t>
      </w:r>
    </w:p>
    <w:p w:rsidR="00796FB3" w:rsidRPr="007F0C4E" w:rsidRDefault="00796FB3" w:rsidP="009D6A5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на 2019 год согласно приложению 6 к настоящему Закону;</w:t>
      </w:r>
    </w:p>
    <w:p w:rsidR="00796FB3" w:rsidRPr="007F0C4E" w:rsidRDefault="00796FB3" w:rsidP="009D6A5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на плановый период 2020 и 2021 годов согласно приложению 7 к настоящему Закону.</w:t>
      </w: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>Статья 6. Межбюджетные трансферты, получаемые из других</w:t>
      </w:r>
      <w:r w:rsidR="00393F8F" w:rsidRPr="007F0C4E">
        <w:rPr>
          <w:b/>
          <w:i/>
          <w:sz w:val="24"/>
          <w:szCs w:val="24"/>
        </w:rPr>
        <w:t xml:space="preserve"> </w:t>
      </w:r>
      <w:r w:rsidRPr="007F0C4E">
        <w:rPr>
          <w:b/>
          <w:i/>
          <w:sz w:val="24"/>
          <w:szCs w:val="24"/>
        </w:rPr>
        <w:t>бюджетов бюджетной системы Российской Федерации и предоставляемые другим бюджетам бюджетной системы Российской Федерации</w:t>
      </w: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1.Утвердить распределение межбюджетных трансфертов, получаемых из других бюджетов бюджетной системы Российской Федерации и предоставляемы</w:t>
      </w:r>
      <w:r w:rsidR="00424216" w:rsidRPr="007F0C4E">
        <w:rPr>
          <w:sz w:val="24"/>
          <w:szCs w:val="24"/>
        </w:rPr>
        <w:t>х</w:t>
      </w:r>
      <w:r w:rsidRPr="007F0C4E">
        <w:rPr>
          <w:sz w:val="24"/>
          <w:szCs w:val="24"/>
        </w:rPr>
        <w:t xml:space="preserve"> другим бюджетам бюджетной системы Российской Федерации в виде межбюджетных трансфертов, на 2019 год и на плановый период 2020 и 2021 годов согласно приложению 8 к настоящему Закону.</w:t>
      </w:r>
    </w:p>
    <w:p w:rsidR="00796FB3" w:rsidRPr="007F0C4E" w:rsidRDefault="00796FB3" w:rsidP="009D6A5C">
      <w:pPr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2.Бюджетные ассигнования </w:t>
      </w:r>
      <w:bookmarkStart w:id="1" w:name="YANDEX_63"/>
      <w:bookmarkEnd w:id="1"/>
      <w:r w:rsidRPr="007F0C4E">
        <w:rPr>
          <w:sz w:val="24"/>
          <w:szCs w:val="24"/>
        </w:rPr>
        <w:t>Фонда, получаемые в виде субвенции на финансовое обеспечение организации обязательного медицинского страхования на территориях субъектов Российской Федерации, направляются:</w:t>
      </w:r>
    </w:p>
    <w:p w:rsidR="00796FB3" w:rsidRPr="007F0C4E" w:rsidRDefault="00796FB3" w:rsidP="009D6A5C">
      <w:pPr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1) на выполнение территориальной программы </w:t>
      </w:r>
      <w:bookmarkStart w:id="2" w:name="YANDEX_43"/>
      <w:bookmarkEnd w:id="2"/>
      <w:r w:rsidRPr="007F0C4E">
        <w:rPr>
          <w:sz w:val="24"/>
          <w:szCs w:val="24"/>
        </w:rPr>
        <w:t xml:space="preserve">обязательного </w:t>
      </w:r>
      <w:bookmarkStart w:id="3" w:name="YANDEX_44"/>
      <w:bookmarkEnd w:id="3"/>
      <w:r w:rsidRPr="007F0C4E">
        <w:rPr>
          <w:sz w:val="24"/>
          <w:szCs w:val="24"/>
        </w:rPr>
        <w:t xml:space="preserve">медицинского </w:t>
      </w:r>
      <w:bookmarkStart w:id="4" w:name="YANDEX_45"/>
      <w:bookmarkEnd w:id="4"/>
      <w:r w:rsidRPr="007F0C4E">
        <w:rPr>
          <w:sz w:val="24"/>
          <w:szCs w:val="24"/>
        </w:rPr>
        <w:t>страхования;</w:t>
      </w:r>
    </w:p>
    <w:p w:rsidR="00796FB3" w:rsidRPr="007F0C4E" w:rsidRDefault="00796FB3" w:rsidP="009D6A5C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7F0C4E">
        <w:rPr>
          <w:sz w:val="24"/>
          <w:szCs w:val="24"/>
        </w:rPr>
        <w:t xml:space="preserve">2) на финансовое обеспечение организации обязательного медицинского страхования на территории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b/>
          <w:sz w:val="24"/>
          <w:szCs w:val="24"/>
        </w:rPr>
        <w:t>.</w:t>
      </w:r>
    </w:p>
    <w:p w:rsidR="00796FB3" w:rsidRPr="007F0C4E" w:rsidRDefault="00796FB3" w:rsidP="009D6A5C">
      <w:pPr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3. Установить, что бюджетные ассигнования </w:t>
      </w:r>
      <w:bookmarkStart w:id="5" w:name="YANDEX_115"/>
      <w:bookmarkEnd w:id="5"/>
      <w:r w:rsidRPr="007F0C4E">
        <w:rPr>
          <w:sz w:val="24"/>
          <w:szCs w:val="24"/>
        </w:rPr>
        <w:t xml:space="preserve">Фонда, получаемые в виде межбюджетных трансфертов из государственногобюджета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>, направляются:</w:t>
      </w:r>
    </w:p>
    <w:p w:rsidR="00796FB3" w:rsidRPr="007F0C4E" w:rsidRDefault="00796FB3" w:rsidP="009D6A5C">
      <w:p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1) на дополнительное финансовое обеспечение реализации </w:t>
      </w:r>
      <w:bookmarkStart w:id="6" w:name="YANDEX_117"/>
      <w:bookmarkEnd w:id="6"/>
      <w:r w:rsidRPr="007F0C4E">
        <w:rPr>
          <w:sz w:val="24"/>
          <w:szCs w:val="24"/>
        </w:rPr>
        <w:t xml:space="preserve">территориальной программы </w:t>
      </w:r>
      <w:bookmarkStart w:id="7" w:name="YANDEX_118"/>
      <w:bookmarkEnd w:id="7"/>
      <w:r w:rsidRPr="007F0C4E">
        <w:rPr>
          <w:sz w:val="24"/>
          <w:szCs w:val="24"/>
        </w:rPr>
        <w:t xml:space="preserve">обязательного </w:t>
      </w:r>
      <w:bookmarkStart w:id="8" w:name="YANDEX_119"/>
      <w:bookmarkEnd w:id="8"/>
      <w:r w:rsidRPr="007F0C4E">
        <w:rPr>
          <w:sz w:val="24"/>
          <w:szCs w:val="24"/>
        </w:rPr>
        <w:t xml:space="preserve">медицинского </w:t>
      </w:r>
      <w:bookmarkStart w:id="9" w:name="YANDEX_120"/>
      <w:bookmarkEnd w:id="9"/>
      <w:r w:rsidRPr="007F0C4E">
        <w:rPr>
          <w:sz w:val="24"/>
          <w:szCs w:val="24"/>
        </w:rPr>
        <w:t xml:space="preserve">страхования в части базовой программы </w:t>
      </w:r>
      <w:bookmarkStart w:id="10" w:name="YANDEX_121"/>
      <w:bookmarkEnd w:id="10"/>
      <w:r w:rsidRPr="007F0C4E">
        <w:rPr>
          <w:sz w:val="24"/>
          <w:szCs w:val="24"/>
        </w:rPr>
        <w:t xml:space="preserve">обязательного </w:t>
      </w:r>
      <w:bookmarkStart w:id="11" w:name="YANDEX_122"/>
      <w:bookmarkEnd w:id="11"/>
      <w:r w:rsidRPr="007F0C4E">
        <w:rPr>
          <w:sz w:val="24"/>
          <w:szCs w:val="24"/>
        </w:rPr>
        <w:t xml:space="preserve">медицинского </w:t>
      </w:r>
      <w:bookmarkStart w:id="12" w:name="YANDEX_123"/>
      <w:bookmarkEnd w:id="12"/>
      <w:r w:rsidRPr="007F0C4E">
        <w:rPr>
          <w:sz w:val="24"/>
          <w:szCs w:val="24"/>
        </w:rPr>
        <w:t>страхования;</w:t>
      </w:r>
    </w:p>
    <w:p w:rsidR="00796FB3" w:rsidRPr="007F0C4E" w:rsidRDefault="00796FB3" w:rsidP="009D6A5C">
      <w:p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2)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страхования.</w:t>
      </w:r>
    </w:p>
    <w:p w:rsidR="00796FB3" w:rsidRPr="007F0C4E" w:rsidRDefault="00796FB3" w:rsidP="009D6A5C">
      <w:pPr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4.Межбюджетные трансферты из бюджетов территориальных фондов обязательного медицинского страхования направляются на возмещение расходов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за медицинскую помощь, оказанную медицинскими организациями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застрахованным лицам, которым полис обязательного медицинского страхования выдан за пределами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>.</w:t>
      </w:r>
    </w:p>
    <w:p w:rsidR="00796FB3" w:rsidRPr="007F0C4E" w:rsidRDefault="00796FB3" w:rsidP="009D6A5C">
      <w:pPr>
        <w:widowControl w:val="0"/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 xml:space="preserve">Статья 7. Нормированный страховой запас Фонда </w:t>
      </w: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1. Установить, что нормированный страховой запас в 2019 году и плановом периоде 2020 и 2021 годов не должен превышать 2 500 000,0 тыс. рублей ежегодно.</w:t>
      </w: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2. В составе расходов бюджета Фонда формируется нормированный страховой запас, включающий средства:</w:t>
      </w: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7F0C4E">
        <w:rPr>
          <w:bCs/>
          <w:sz w:val="24"/>
          <w:szCs w:val="24"/>
        </w:rPr>
        <w:t>1) для дополнительного финансового обеспечения реализации территориальной программы обязательного медицинского страхования;</w:t>
      </w:r>
    </w:p>
    <w:p w:rsidR="00796FB3" w:rsidRPr="007F0C4E" w:rsidRDefault="00796FB3" w:rsidP="009D6A5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7F0C4E">
        <w:rPr>
          <w:bCs/>
          <w:sz w:val="24"/>
          <w:szCs w:val="24"/>
        </w:rPr>
        <w:t xml:space="preserve">2) для расчетов за медицинскую помощь, оказанную застрахованным лицам </w:t>
      </w:r>
      <w:r w:rsidR="00583F32" w:rsidRPr="007F0C4E">
        <w:rPr>
          <w:bCs/>
          <w:sz w:val="24"/>
          <w:szCs w:val="24"/>
        </w:rPr>
        <w:br/>
      </w:r>
      <w:r w:rsidRPr="007F0C4E">
        <w:rPr>
          <w:bCs/>
          <w:sz w:val="24"/>
          <w:szCs w:val="24"/>
        </w:rPr>
        <w:t>за пределами территории субъекта Российской Федерации, в котором выдан полис обязательного медицинского страхования;</w:t>
      </w:r>
    </w:p>
    <w:p w:rsidR="00796FB3" w:rsidRPr="007F0C4E" w:rsidRDefault="00796FB3" w:rsidP="009D6A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7F0C4E">
        <w:rPr>
          <w:sz w:val="24"/>
          <w:szCs w:val="24"/>
        </w:rPr>
        <w:t>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>Статья 8. Особенности исполнения бюджета</w:t>
      </w:r>
      <w:r w:rsidR="00393F8F" w:rsidRPr="007F0C4E">
        <w:rPr>
          <w:b/>
          <w:i/>
          <w:sz w:val="24"/>
          <w:szCs w:val="24"/>
        </w:rPr>
        <w:t xml:space="preserve"> </w:t>
      </w:r>
      <w:r w:rsidRPr="007F0C4E">
        <w:rPr>
          <w:b/>
          <w:i/>
          <w:sz w:val="24"/>
          <w:szCs w:val="24"/>
        </w:rPr>
        <w:t>Фонда</w:t>
      </w:r>
    </w:p>
    <w:p w:rsidR="00796FB3" w:rsidRPr="007F0C4E" w:rsidRDefault="00796FB3" w:rsidP="009D6A5C">
      <w:pPr>
        <w:widowControl w:val="0"/>
        <w:numPr>
          <w:ilvl w:val="0"/>
          <w:numId w:val="6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Установить, что в случае получения уведомления о предоставлении субсидий, субвенций, иных межбюджетных трансфертов, имеющих целевое назначение,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и безвозмездных поступлений от физических и юридических лиц сверх объемов, утвержденных законом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о бюджете Фонда, а также в случае сокращения (возврата при отсутствии потребности) указанных межбюджетных трансфертов вносятся изменения в сводную бюджетную роспись бюджета Фонда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без внесения изменений в настоящий Закон.</w:t>
      </w:r>
      <w:proofErr w:type="gramEnd"/>
    </w:p>
    <w:p w:rsidR="00796FB3" w:rsidRPr="007F0C4E" w:rsidRDefault="00796FB3" w:rsidP="009D6A5C">
      <w:pPr>
        <w:widowControl w:val="0"/>
        <w:numPr>
          <w:ilvl w:val="0"/>
          <w:numId w:val="6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Установить, что </w:t>
      </w:r>
      <w:proofErr w:type="gramStart"/>
      <w:r w:rsidRPr="007F0C4E">
        <w:rPr>
          <w:sz w:val="24"/>
          <w:szCs w:val="24"/>
        </w:rPr>
        <w:t>доходы, поступившие на счета по учету средств обязательного медицинского страхования направляются</w:t>
      </w:r>
      <w:proofErr w:type="gramEnd"/>
      <w:r w:rsidRPr="007F0C4E">
        <w:rPr>
          <w:sz w:val="24"/>
          <w:szCs w:val="24"/>
        </w:rPr>
        <w:t xml:space="preserve"> на реализацию территориальной программы обязательного медицинского страхования и на формирование нормированного страхового запаса Фонда с соответствующим внесением изменений в сводную бюджетную роспись бюджета Фонда.</w:t>
      </w:r>
    </w:p>
    <w:p w:rsidR="00796FB3" w:rsidRPr="007F0C4E" w:rsidRDefault="00796FB3" w:rsidP="009D6A5C">
      <w:pPr>
        <w:widowControl w:val="0"/>
        <w:numPr>
          <w:ilvl w:val="0"/>
          <w:numId w:val="6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pacing w:val="2"/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в реализации территориальной программы обязательного медицинского страхования,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на 2019 год и на плановый период 2020 и 2021 годов в размере од</w:t>
      </w:r>
      <w:r w:rsidR="00183663" w:rsidRPr="007F0C4E">
        <w:rPr>
          <w:sz w:val="24"/>
          <w:szCs w:val="24"/>
        </w:rPr>
        <w:t>ного</w:t>
      </w:r>
      <w:r w:rsidRPr="007F0C4E">
        <w:rPr>
          <w:sz w:val="24"/>
          <w:szCs w:val="24"/>
        </w:rPr>
        <w:t xml:space="preserve"> процент</w:t>
      </w:r>
      <w:r w:rsidR="00183663" w:rsidRPr="007F0C4E">
        <w:rPr>
          <w:sz w:val="24"/>
          <w:szCs w:val="24"/>
        </w:rPr>
        <w:t>а</w:t>
      </w:r>
      <w:r w:rsidRPr="007F0C4E">
        <w:rPr>
          <w:sz w:val="24"/>
          <w:szCs w:val="24"/>
        </w:rPr>
        <w:t xml:space="preserve"> от суммы средств, поступивших в страховую медицинскую организацию по дифференцированным </w:t>
      </w:r>
      <w:proofErr w:type="spellStart"/>
      <w:r w:rsidRPr="007F0C4E">
        <w:rPr>
          <w:sz w:val="24"/>
          <w:szCs w:val="24"/>
        </w:rPr>
        <w:t>подушевым</w:t>
      </w:r>
      <w:proofErr w:type="spellEnd"/>
      <w:r w:rsidRPr="007F0C4E">
        <w:rPr>
          <w:sz w:val="24"/>
          <w:szCs w:val="24"/>
        </w:rPr>
        <w:t xml:space="preserve"> нормативам финансового обеспечения обязательного медицинского страхования.</w:t>
      </w:r>
      <w:proofErr w:type="gramEnd"/>
    </w:p>
    <w:p w:rsidR="00796FB3" w:rsidRPr="007F0C4E" w:rsidRDefault="00796FB3" w:rsidP="009D6A5C">
      <w:pPr>
        <w:widowControl w:val="0"/>
        <w:numPr>
          <w:ilvl w:val="0"/>
          <w:numId w:val="6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pacing w:val="2"/>
          <w:sz w:val="24"/>
          <w:szCs w:val="24"/>
        </w:rPr>
        <w:t xml:space="preserve">Установить, что не использованные по состоянию на </w:t>
      </w:r>
      <w:r w:rsidR="00583F32" w:rsidRPr="007F0C4E">
        <w:rPr>
          <w:spacing w:val="2"/>
          <w:sz w:val="24"/>
          <w:szCs w:val="24"/>
        </w:rPr>
        <w:t>0</w:t>
      </w:r>
      <w:r w:rsidRPr="007F0C4E">
        <w:rPr>
          <w:spacing w:val="2"/>
          <w:sz w:val="24"/>
          <w:szCs w:val="24"/>
        </w:rPr>
        <w:t xml:space="preserve">1 января 2019 года межбюджетные трансферты, подлежат возврату в доход бюджета, </w:t>
      </w:r>
      <w:r w:rsidRPr="007F0C4E">
        <w:rPr>
          <w:sz w:val="24"/>
          <w:szCs w:val="24"/>
        </w:rPr>
        <w:t xml:space="preserve">из которого они были ранее предоставлены, </w:t>
      </w:r>
      <w:r w:rsidRPr="007F0C4E">
        <w:rPr>
          <w:spacing w:val="2"/>
          <w:sz w:val="24"/>
          <w:szCs w:val="24"/>
        </w:rPr>
        <w:t>в течение первых 15 рабочих дней текущего финансового года.</w:t>
      </w:r>
    </w:p>
    <w:p w:rsidR="00796FB3" w:rsidRPr="007F0C4E" w:rsidRDefault="00796FB3" w:rsidP="009D6A5C">
      <w:pPr>
        <w:widowControl w:val="0"/>
        <w:numPr>
          <w:ilvl w:val="0"/>
          <w:numId w:val="6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7F0C4E">
        <w:rPr>
          <w:spacing w:val="2"/>
          <w:sz w:val="24"/>
          <w:szCs w:val="24"/>
        </w:rPr>
        <w:t xml:space="preserve">Установить, что не использованные по состоянию на </w:t>
      </w:r>
      <w:r w:rsidR="00583F32" w:rsidRPr="007F0C4E">
        <w:rPr>
          <w:spacing w:val="2"/>
          <w:sz w:val="24"/>
          <w:szCs w:val="24"/>
        </w:rPr>
        <w:t>0</w:t>
      </w:r>
      <w:r w:rsidRPr="007F0C4E">
        <w:rPr>
          <w:spacing w:val="2"/>
          <w:sz w:val="24"/>
          <w:szCs w:val="24"/>
        </w:rPr>
        <w:t xml:space="preserve">1 января 2019 года </w:t>
      </w:r>
      <w:r w:rsidRPr="007F0C4E">
        <w:rPr>
          <w:sz w:val="24"/>
          <w:szCs w:val="24"/>
        </w:rPr>
        <w:t xml:space="preserve">межбюджетные трансферты, согласованные с Федеральным фондом обязательного медицинского страхования или Министерством финансов Республики </w:t>
      </w:r>
      <w:r w:rsidR="00212C7E" w:rsidRPr="007F0C4E">
        <w:rPr>
          <w:sz w:val="24"/>
          <w:szCs w:val="24"/>
        </w:rPr>
        <w:t>Саха (Якутия)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в объеме, не превышающем остатка указанных межбюджетных трансфертов, могут быть </w:t>
      </w:r>
      <w:r w:rsidRPr="007F0C4E">
        <w:rPr>
          <w:spacing w:val="2"/>
          <w:sz w:val="24"/>
          <w:szCs w:val="24"/>
        </w:rPr>
        <w:t>возвращены в доход бюджета Фонда и направлены на</w:t>
      </w:r>
      <w:r w:rsidRPr="007F0C4E">
        <w:rPr>
          <w:sz w:val="24"/>
          <w:szCs w:val="24"/>
        </w:rPr>
        <w:t xml:space="preserve"> цели, соответствующие ранее установленным целям их предоставления, с </w:t>
      </w:r>
      <w:r w:rsidR="00183663" w:rsidRPr="007F0C4E">
        <w:rPr>
          <w:sz w:val="24"/>
          <w:szCs w:val="24"/>
        </w:rPr>
        <w:t>со</w:t>
      </w:r>
      <w:r w:rsidRPr="007F0C4E">
        <w:rPr>
          <w:sz w:val="24"/>
          <w:szCs w:val="24"/>
        </w:rPr>
        <w:t xml:space="preserve">ответствующим внесением изменений </w:t>
      </w:r>
      <w:r w:rsidR="00583F32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в сводную бюджетную роспись бюджета</w:t>
      </w:r>
      <w:proofErr w:type="gramEnd"/>
      <w:r w:rsidRPr="007F0C4E">
        <w:rPr>
          <w:sz w:val="24"/>
          <w:szCs w:val="24"/>
        </w:rPr>
        <w:t xml:space="preserve"> Фонда</w:t>
      </w:r>
      <w:r w:rsidRPr="007F0C4E">
        <w:rPr>
          <w:spacing w:val="2"/>
          <w:sz w:val="24"/>
          <w:szCs w:val="24"/>
        </w:rPr>
        <w:t xml:space="preserve"> в 2019 году.</w:t>
      </w:r>
    </w:p>
    <w:p w:rsidR="00796FB3" w:rsidRPr="007F0C4E" w:rsidRDefault="00796FB3" w:rsidP="009D6A5C">
      <w:pPr>
        <w:widowControl w:val="0"/>
        <w:spacing w:line="360" w:lineRule="auto"/>
        <w:ind w:left="709"/>
        <w:jc w:val="both"/>
        <w:rPr>
          <w:sz w:val="24"/>
          <w:szCs w:val="24"/>
        </w:rPr>
      </w:pP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>Статья 9.Вступление в силу настоящего Закона</w:t>
      </w:r>
    </w:p>
    <w:p w:rsidR="00796FB3" w:rsidRPr="007F0C4E" w:rsidRDefault="00796FB3" w:rsidP="009D6A5C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Настоящий </w:t>
      </w:r>
      <w:r w:rsidR="00183663" w:rsidRPr="007F0C4E">
        <w:rPr>
          <w:sz w:val="24"/>
          <w:szCs w:val="24"/>
        </w:rPr>
        <w:t>З</w:t>
      </w:r>
      <w:r w:rsidRPr="007F0C4E">
        <w:rPr>
          <w:sz w:val="24"/>
          <w:szCs w:val="24"/>
        </w:rPr>
        <w:t xml:space="preserve">акон вступает в силу с </w:t>
      </w:r>
      <w:r w:rsidR="00183663" w:rsidRPr="007F0C4E">
        <w:rPr>
          <w:sz w:val="24"/>
          <w:szCs w:val="24"/>
        </w:rPr>
        <w:t>0</w:t>
      </w:r>
      <w:r w:rsidRPr="007F0C4E">
        <w:rPr>
          <w:sz w:val="24"/>
          <w:szCs w:val="24"/>
        </w:rPr>
        <w:t>1 января 2019 года.</w:t>
      </w:r>
    </w:p>
    <w:p w:rsidR="00796FB3" w:rsidRPr="007F0C4E" w:rsidRDefault="00796FB3" w:rsidP="00583F32">
      <w:pPr>
        <w:widowControl w:val="0"/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183663" w:rsidRPr="007F0C4E" w:rsidRDefault="00183663" w:rsidP="00583F32">
      <w:pPr>
        <w:widowControl w:val="0"/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183663" w:rsidRPr="007F0C4E" w:rsidRDefault="00183663" w:rsidP="00583F32">
      <w:pPr>
        <w:widowControl w:val="0"/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796FB3" w:rsidRPr="007F0C4E" w:rsidRDefault="0089199D" w:rsidP="00183663">
      <w:pPr>
        <w:widowControl w:val="0"/>
        <w:tabs>
          <w:tab w:val="num" w:pos="0"/>
          <w:tab w:val="left" w:pos="113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  <w:r w:rsidR="00796FB3" w:rsidRPr="007F0C4E">
        <w:rPr>
          <w:b/>
          <w:i/>
          <w:sz w:val="24"/>
          <w:szCs w:val="24"/>
        </w:rPr>
        <w:t>Глава</w:t>
      </w:r>
    </w:p>
    <w:p w:rsidR="00796FB3" w:rsidRPr="007F0C4E" w:rsidRDefault="00796FB3" w:rsidP="00183663">
      <w:pPr>
        <w:keepNext/>
        <w:widowControl w:val="0"/>
        <w:tabs>
          <w:tab w:val="num" w:pos="0"/>
        </w:tabs>
        <w:jc w:val="both"/>
        <w:outlineLvl w:val="4"/>
        <w:rPr>
          <w:b/>
          <w:i/>
          <w:sz w:val="24"/>
          <w:szCs w:val="24"/>
        </w:rPr>
      </w:pPr>
      <w:r w:rsidRPr="007F0C4E">
        <w:rPr>
          <w:b/>
          <w:i/>
          <w:sz w:val="24"/>
          <w:szCs w:val="24"/>
        </w:rPr>
        <w:t xml:space="preserve">Республики </w:t>
      </w:r>
      <w:r w:rsidR="00212C7E" w:rsidRPr="007F0C4E">
        <w:rPr>
          <w:b/>
          <w:i/>
          <w:sz w:val="24"/>
          <w:szCs w:val="24"/>
        </w:rPr>
        <w:t xml:space="preserve">Саха (Якутия) </w:t>
      </w:r>
      <w:r w:rsidRPr="007F0C4E">
        <w:rPr>
          <w:b/>
          <w:i/>
          <w:sz w:val="24"/>
          <w:szCs w:val="24"/>
        </w:rPr>
        <w:tab/>
      </w:r>
      <w:r w:rsidR="00183663" w:rsidRPr="007F0C4E">
        <w:rPr>
          <w:b/>
          <w:i/>
          <w:sz w:val="24"/>
          <w:szCs w:val="24"/>
        </w:rPr>
        <w:tab/>
      </w:r>
      <w:r w:rsidR="00183663" w:rsidRPr="007F0C4E">
        <w:rPr>
          <w:b/>
          <w:i/>
          <w:sz w:val="24"/>
          <w:szCs w:val="24"/>
        </w:rPr>
        <w:tab/>
      </w:r>
      <w:r w:rsidR="00183663" w:rsidRPr="007F0C4E">
        <w:rPr>
          <w:b/>
          <w:i/>
          <w:sz w:val="24"/>
          <w:szCs w:val="24"/>
        </w:rPr>
        <w:tab/>
      </w:r>
      <w:r w:rsidR="00183663" w:rsidRPr="007F0C4E">
        <w:rPr>
          <w:b/>
          <w:i/>
          <w:sz w:val="24"/>
          <w:szCs w:val="24"/>
        </w:rPr>
        <w:tab/>
      </w:r>
      <w:r w:rsidR="00183663" w:rsidRPr="007F0C4E">
        <w:rPr>
          <w:b/>
          <w:i/>
          <w:sz w:val="24"/>
          <w:szCs w:val="24"/>
        </w:rPr>
        <w:tab/>
      </w:r>
      <w:r w:rsidRPr="007F0C4E">
        <w:rPr>
          <w:b/>
          <w:i/>
          <w:sz w:val="24"/>
          <w:szCs w:val="24"/>
        </w:rPr>
        <w:t>А.</w:t>
      </w:r>
      <w:r w:rsidR="0089199D">
        <w:rPr>
          <w:b/>
          <w:i/>
          <w:sz w:val="24"/>
          <w:szCs w:val="24"/>
        </w:rPr>
        <w:t xml:space="preserve"> </w:t>
      </w:r>
      <w:r w:rsidR="00183663" w:rsidRPr="007F0C4E">
        <w:rPr>
          <w:b/>
          <w:i/>
          <w:sz w:val="24"/>
          <w:szCs w:val="24"/>
        </w:rPr>
        <w:t>НИКОЛАЕВ</w:t>
      </w:r>
    </w:p>
    <w:p w:rsidR="00796FB3" w:rsidRPr="007F0C4E" w:rsidRDefault="00796FB3" w:rsidP="00796FB3">
      <w:pPr>
        <w:keepNext/>
        <w:widowControl w:val="0"/>
        <w:spacing w:line="360" w:lineRule="auto"/>
        <w:ind w:firstLine="709"/>
        <w:jc w:val="both"/>
        <w:outlineLvl w:val="4"/>
        <w:rPr>
          <w:b/>
          <w:i/>
          <w:sz w:val="24"/>
          <w:szCs w:val="24"/>
        </w:rPr>
      </w:pPr>
    </w:p>
    <w:p w:rsidR="00183663" w:rsidRPr="007F0C4E" w:rsidRDefault="00183663" w:rsidP="00796FB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183663" w:rsidRPr="007F0C4E" w:rsidSect="009D6A5C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796FB3" w:rsidRPr="007F0C4E" w:rsidRDefault="00796FB3" w:rsidP="00583F32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0C4E">
        <w:rPr>
          <w:rFonts w:ascii="Times New Roman" w:hAnsi="Times New Roman" w:cs="Times New Roman"/>
          <w:b w:val="0"/>
          <w:sz w:val="24"/>
          <w:szCs w:val="24"/>
        </w:rPr>
        <w:t>Приложение 1</w:t>
      </w:r>
    </w:p>
    <w:p w:rsidR="00796FB3" w:rsidRPr="007F0C4E" w:rsidRDefault="00796FB3" w:rsidP="00583F32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0C4E">
        <w:rPr>
          <w:rFonts w:ascii="Times New Roman" w:hAnsi="Times New Roman" w:cs="Times New Roman"/>
          <w:b w:val="0"/>
          <w:sz w:val="24"/>
          <w:szCs w:val="24"/>
        </w:rPr>
        <w:t xml:space="preserve">к Закону Республики </w:t>
      </w:r>
      <w:r w:rsidR="00212C7E" w:rsidRPr="007F0C4E">
        <w:rPr>
          <w:rFonts w:ascii="Times New Roman" w:hAnsi="Times New Roman" w:cs="Times New Roman"/>
          <w:b w:val="0"/>
          <w:sz w:val="24"/>
          <w:szCs w:val="24"/>
        </w:rPr>
        <w:t>Саха (Якутия)</w:t>
      </w:r>
    </w:p>
    <w:p w:rsidR="00796FB3" w:rsidRPr="007F0C4E" w:rsidRDefault="00796FB3" w:rsidP="00583F32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0C4E">
        <w:rPr>
          <w:rFonts w:ascii="Times New Roman" w:hAnsi="Times New Roman" w:cs="Times New Roman"/>
          <w:b w:val="0"/>
          <w:sz w:val="24"/>
          <w:szCs w:val="24"/>
        </w:rPr>
        <w:t>«О бюджете Территориального фонда</w:t>
      </w:r>
    </w:p>
    <w:p w:rsidR="00796FB3" w:rsidRPr="007F0C4E" w:rsidRDefault="00796FB3" w:rsidP="00583F32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0C4E">
        <w:rPr>
          <w:rFonts w:ascii="Times New Roman" w:hAnsi="Times New Roman" w:cs="Times New Roman"/>
          <w:b w:val="0"/>
          <w:sz w:val="24"/>
          <w:szCs w:val="24"/>
        </w:rPr>
        <w:t>обязательного медицинского страхования</w:t>
      </w:r>
    </w:p>
    <w:p w:rsidR="00796FB3" w:rsidRPr="007F0C4E" w:rsidRDefault="00796FB3" w:rsidP="00583F32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0C4E">
        <w:rPr>
          <w:rFonts w:ascii="Times New Roman" w:hAnsi="Times New Roman" w:cs="Times New Roman"/>
          <w:b w:val="0"/>
          <w:sz w:val="24"/>
          <w:szCs w:val="24"/>
        </w:rPr>
        <w:t xml:space="preserve">Республики </w:t>
      </w:r>
      <w:r w:rsidR="00212C7E" w:rsidRPr="007F0C4E">
        <w:rPr>
          <w:rFonts w:ascii="Times New Roman" w:hAnsi="Times New Roman" w:cs="Times New Roman"/>
          <w:b w:val="0"/>
          <w:sz w:val="24"/>
          <w:szCs w:val="24"/>
        </w:rPr>
        <w:t>Саха (Якутия)</w:t>
      </w:r>
      <w:r w:rsidRPr="007F0C4E">
        <w:rPr>
          <w:rFonts w:ascii="Times New Roman" w:hAnsi="Times New Roman" w:cs="Times New Roman"/>
          <w:b w:val="0"/>
          <w:sz w:val="24"/>
          <w:szCs w:val="24"/>
        </w:rPr>
        <w:t xml:space="preserve"> на 2019 год</w:t>
      </w:r>
    </w:p>
    <w:p w:rsidR="00796FB3" w:rsidRPr="007F0C4E" w:rsidRDefault="00796FB3" w:rsidP="00583F32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0C4E">
        <w:rPr>
          <w:rFonts w:ascii="Times New Roman" w:hAnsi="Times New Roman" w:cs="Times New Roman"/>
          <w:b w:val="0"/>
          <w:sz w:val="24"/>
          <w:szCs w:val="24"/>
        </w:rPr>
        <w:t>и на плановый период 2020 и 2021 годов»</w:t>
      </w:r>
    </w:p>
    <w:p w:rsidR="00796FB3" w:rsidRPr="007F0C4E" w:rsidRDefault="00796FB3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3F32" w:rsidRPr="007F0C4E" w:rsidRDefault="00583F32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3F32" w:rsidRPr="007F0C4E" w:rsidRDefault="00583F32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6FB3" w:rsidRPr="007F0C4E" w:rsidRDefault="00796FB3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0C4E">
        <w:rPr>
          <w:rFonts w:ascii="Times New Roman" w:hAnsi="Times New Roman" w:cs="Times New Roman"/>
          <w:sz w:val="24"/>
          <w:szCs w:val="24"/>
        </w:rPr>
        <w:t>ПЕРЕЧЕНЬ</w:t>
      </w:r>
    </w:p>
    <w:p w:rsidR="00796FB3" w:rsidRPr="007F0C4E" w:rsidRDefault="00583F32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0C4E">
        <w:rPr>
          <w:rFonts w:ascii="Times New Roman" w:hAnsi="Times New Roman" w:cs="Times New Roman"/>
          <w:sz w:val="24"/>
          <w:szCs w:val="24"/>
        </w:rPr>
        <w:t>главных администраторов доходов (админист</w:t>
      </w:r>
      <w:r w:rsidR="00C72E68" w:rsidRPr="007F0C4E">
        <w:rPr>
          <w:rFonts w:ascii="Times New Roman" w:hAnsi="Times New Roman" w:cs="Times New Roman"/>
          <w:sz w:val="24"/>
          <w:szCs w:val="24"/>
        </w:rPr>
        <w:t>р</w:t>
      </w:r>
      <w:r w:rsidRPr="007F0C4E">
        <w:rPr>
          <w:rFonts w:ascii="Times New Roman" w:hAnsi="Times New Roman" w:cs="Times New Roman"/>
          <w:sz w:val="24"/>
          <w:szCs w:val="24"/>
        </w:rPr>
        <w:t xml:space="preserve">аторов доходов) бюджета Территориального фонда обязательного </w:t>
      </w:r>
    </w:p>
    <w:p w:rsidR="00796FB3" w:rsidRPr="007F0C4E" w:rsidRDefault="00583F32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0C4E">
        <w:rPr>
          <w:rFonts w:ascii="Times New Roman" w:hAnsi="Times New Roman" w:cs="Times New Roman"/>
          <w:sz w:val="24"/>
          <w:szCs w:val="24"/>
        </w:rPr>
        <w:t>медицинского страхования Республики Саха (Якутия)</w:t>
      </w:r>
    </w:p>
    <w:p w:rsidR="00796FB3" w:rsidRPr="007F0C4E" w:rsidRDefault="00583F32" w:rsidP="00796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0C4E">
        <w:rPr>
          <w:rFonts w:ascii="Times New Roman" w:hAnsi="Times New Roman" w:cs="Times New Roman"/>
          <w:sz w:val="24"/>
          <w:szCs w:val="24"/>
        </w:rPr>
        <w:t>на 2019 год</w:t>
      </w:r>
    </w:p>
    <w:p w:rsidR="00796FB3" w:rsidRPr="007F0C4E" w:rsidRDefault="00796FB3" w:rsidP="00796FB3">
      <w:pPr>
        <w:pStyle w:val="ConsPlusTitle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796FB3" w:rsidRPr="007F0C4E" w:rsidTr="00583F32">
        <w:trPr>
          <w:tblHeader/>
        </w:trPr>
        <w:tc>
          <w:tcPr>
            <w:tcW w:w="3119" w:type="dxa"/>
          </w:tcPr>
          <w:p w:rsidR="00583F32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 xml:space="preserve">Наименование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антимонопольнаяслужба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1611 16 33090 09 0000 140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</w:t>
            </w: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нужд, зачисляемые в бюджет территориального фонда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rPr>
                <w:b/>
                <w:color w:val="000000"/>
                <w:sz w:val="24"/>
                <w:szCs w:val="24"/>
              </w:rPr>
            </w:pPr>
            <w:r w:rsidRPr="007F0C4E">
              <w:rPr>
                <w:b/>
                <w:color w:val="000000"/>
                <w:sz w:val="24"/>
                <w:szCs w:val="24"/>
              </w:rPr>
              <w:t>395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фонды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395 1 02 02102 08 1011 160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Страховые взносы на обязательное медицинское страхование неработающего населения, зачисляемые в бюджет Федерального фонда обязательного медицинского страхования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395 1 11 02072 09 0000 120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3951 11 05039 09 0000 120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jc w:val="both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3951 11 09049 09 0000 120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3951 13 01999 09 0000 130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3951 13 02069 09 0000 130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3951 13 02999 09 0000 130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  <w:p w:rsidR="00583F32" w:rsidRPr="007F0C4E" w:rsidRDefault="00583F32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3951 14 02090 09 0000 410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3951 14 02090 09 0000 440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3951 14 04090 09 0000 420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3951 16 20040 09 0000 140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3951 16 21090 09 0000 140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3951 16 23090 09 0000 140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3951 16 23091 09 0000 140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3951 16 23092 09 0000 140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3951 16 32000 09 0000 140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3951 16 33090 09 0000 140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3951 16 90090 09 0000 140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3951 17 01090 09 0000 180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3951 17 06040 09 0000 180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tabs>
                <w:tab w:val="left" w:pos="630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395 1 18 02900 09 0000 150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tabs>
                <w:tab w:val="left" w:pos="6304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3952 0109000 09 0000 150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3952 01 09010 09 0000 150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3952 01 09020 09 0000 150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3952 01 09099 09 0000 150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3952 02 50201 09 0000 150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субъектов Российской Федерации, передаваемые бюджетам территориальных фондов обязательного медицинского страхования на финансовое обеспечение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  <w:proofErr w:type="gramEnd"/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3952 02 50202 09 0000 150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3952 02 50203 09 0000 150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  <w:proofErr w:type="gramEnd"/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3952 02 50815 09 0000 150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3952 02 55093 09 0000 150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территориальных фондов обязательного медицинского страхования </w:t>
            </w: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организации обязательного медицинского страхования на территориях субъектов Российской Федерации.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3952 02 55136 09 0000 150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3952 02 55506 09 0000 150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both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  <w:lang w:val="en-US"/>
              </w:rPr>
              <w:t>3952 02 5</w:t>
            </w:r>
            <w:r w:rsidRPr="007F0C4E">
              <w:rPr>
                <w:color w:val="000000"/>
                <w:sz w:val="24"/>
                <w:szCs w:val="24"/>
              </w:rPr>
              <w:t>9</w:t>
            </w:r>
            <w:r w:rsidRPr="007F0C4E">
              <w:rPr>
                <w:color w:val="000000"/>
                <w:sz w:val="24"/>
                <w:szCs w:val="24"/>
                <w:lang w:val="en-US"/>
              </w:rPr>
              <w:t>999 09 0000 15</w:t>
            </w:r>
            <w:r w:rsidRPr="007F0C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3952 02 90019 09 0000 150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3952 02 90029 09 0000 150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3952 02 90039 09 0000 150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внутригородских муниципальных образований городов федерального значения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3952 02 90049 09 0000 150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городских округов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color w:val="000000"/>
                <w:sz w:val="24"/>
                <w:szCs w:val="24"/>
              </w:rPr>
            </w:pPr>
            <w:r w:rsidRPr="007F0C4E">
              <w:rPr>
                <w:color w:val="000000"/>
                <w:sz w:val="24"/>
                <w:szCs w:val="24"/>
              </w:rPr>
              <w:t>3952 02 90059 09 0000 150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муниципальных районов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3952 02 90069 09 0000 150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сельских поселений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3952 02 90073 09 0000 150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3952 02 90089 09 0000 150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городских округов с внутригородским делением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3952 02 90099 09 0000 150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территориальные фонды обязательного медицинского страхования от бюджетов внутригородских районов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3952 02 90109 09 0000 150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территориальных фондов обязательного медицинского страхования от бюджетов городских поселений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3952 03 09000 09 0000 150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3952 03 09010 09 0000 150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3952 03 09020 09 0000 150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3952 03 09099 09 0000 150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3952 04 09000 09 0000 150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3952 04 09010 09 0000 150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3952 04 09020 09 0000 150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3952 04 09099 09 0000 150</w:t>
            </w:r>
          </w:p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395 2 08 09000 09 0000 150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3952 18 00000 09 0000 150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3952 18 51360 09 0000 150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3952 18 73000 09 0000 150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3952 19 00000 09 0000 150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395 2 19 50930 09 0000 150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395 2 19 51360 09 0000 150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395 2 19 55060 09 0000 150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прошлых лет на дополнительное финансовое обеспечение оказания специализированной, в том числе высокотехнологичной медицинской помощи, включенной в базовую программу обязательного медицинского страхования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395 2 19 60020 09 0000 150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местные бюджеты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395 2 19 70000 09 0000 150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395 2 19 71010 09 0000 150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федеральный бюджет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395 2 19 71030 09 0000 150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</w:tr>
      <w:tr w:rsidR="00796FB3" w:rsidRPr="007F0C4E" w:rsidTr="00583F32">
        <w:tc>
          <w:tcPr>
            <w:tcW w:w="3119" w:type="dxa"/>
          </w:tcPr>
          <w:p w:rsidR="00796FB3" w:rsidRPr="007F0C4E" w:rsidRDefault="00796FB3" w:rsidP="00212C7E">
            <w:pPr>
              <w:spacing w:before="40"/>
              <w:jc w:val="center"/>
              <w:rPr>
                <w:sz w:val="24"/>
                <w:szCs w:val="24"/>
              </w:rPr>
            </w:pPr>
            <w:r w:rsidRPr="007F0C4E">
              <w:rPr>
                <w:sz w:val="24"/>
                <w:szCs w:val="24"/>
              </w:rPr>
              <w:t>395 2 19 73000 09 0000 150</w:t>
            </w:r>
          </w:p>
        </w:tc>
        <w:tc>
          <w:tcPr>
            <w:tcW w:w="6520" w:type="dxa"/>
          </w:tcPr>
          <w:p w:rsidR="00796FB3" w:rsidRPr="007F0C4E" w:rsidRDefault="00796FB3" w:rsidP="0021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</w:tr>
    </w:tbl>
    <w:p w:rsidR="00796FB3" w:rsidRPr="007F0C4E" w:rsidRDefault="00796FB3" w:rsidP="00796FB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F1E3E" w:rsidRPr="007F0C4E" w:rsidRDefault="00DF1E3E" w:rsidP="00796FB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F1E3E" w:rsidRPr="007F0C4E" w:rsidRDefault="00DF1E3E" w:rsidP="00796FB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F1E3E" w:rsidRPr="007F0C4E" w:rsidRDefault="00DF1E3E" w:rsidP="00DF1E3E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 w:rsidRPr="007F0C4E">
        <w:rPr>
          <w:rFonts w:ascii="Times New Roman" w:hAnsi="Times New Roman" w:cs="Times New Roman"/>
          <w:sz w:val="24"/>
          <w:szCs w:val="24"/>
        </w:rPr>
        <w:t>___________________</w:t>
      </w:r>
    </w:p>
    <w:p w:rsidR="00DF1E3E" w:rsidRPr="007F0C4E" w:rsidRDefault="00DF1E3E" w:rsidP="00DF1E3E">
      <w:pPr>
        <w:spacing w:line="360" w:lineRule="auto"/>
        <w:jc w:val="center"/>
        <w:rPr>
          <w:rFonts w:eastAsiaTheme="minorEastAsia"/>
          <w:b/>
          <w:sz w:val="24"/>
          <w:szCs w:val="24"/>
        </w:rPr>
      </w:pPr>
    </w:p>
    <w:p w:rsidR="00DF1E3E" w:rsidRPr="007F0C4E" w:rsidRDefault="00DF1E3E" w:rsidP="00DF1E3E">
      <w:pPr>
        <w:jc w:val="center"/>
        <w:rPr>
          <w:sz w:val="24"/>
          <w:szCs w:val="24"/>
        </w:rPr>
        <w:sectPr w:rsidR="00DF1E3E" w:rsidRPr="007F0C4E" w:rsidSect="009D6A5C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DF1E3E" w:rsidRPr="007F0C4E" w:rsidRDefault="00DF1E3E" w:rsidP="001A0521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Приложение</w:t>
      </w:r>
    </w:p>
    <w:p w:rsidR="00DF1E3E" w:rsidRPr="007F0C4E" w:rsidRDefault="00DF1E3E" w:rsidP="001A0521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 xml:space="preserve">к проекту </w:t>
      </w:r>
      <w:r w:rsidR="001A0521" w:rsidRPr="007F0C4E">
        <w:rPr>
          <w:sz w:val="24"/>
          <w:szCs w:val="24"/>
        </w:rPr>
        <w:t>з</w:t>
      </w:r>
      <w:r w:rsidRPr="007F0C4E">
        <w:rPr>
          <w:sz w:val="24"/>
          <w:szCs w:val="24"/>
        </w:rPr>
        <w:t>акона Республики Саха (Якутия)</w:t>
      </w:r>
    </w:p>
    <w:p w:rsidR="00DF1E3E" w:rsidRPr="007F0C4E" w:rsidRDefault="00DF1E3E" w:rsidP="001A0521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«О бюджете Территориального фонда</w:t>
      </w:r>
    </w:p>
    <w:p w:rsidR="00DF1E3E" w:rsidRPr="007F0C4E" w:rsidRDefault="00DF1E3E" w:rsidP="001A0521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обязательного медицинского страхования</w:t>
      </w:r>
    </w:p>
    <w:p w:rsidR="00DF1E3E" w:rsidRPr="007F0C4E" w:rsidRDefault="00DF1E3E" w:rsidP="001A0521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Республики Саха (Якутия) на 2019 год</w:t>
      </w:r>
    </w:p>
    <w:p w:rsidR="00DF1E3E" w:rsidRPr="007F0C4E" w:rsidRDefault="00DF1E3E" w:rsidP="001A0521">
      <w:pPr>
        <w:spacing w:line="360" w:lineRule="auto"/>
        <w:ind w:left="4320"/>
        <w:jc w:val="center"/>
        <w:rPr>
          <w:rFonts w:eastAsiaTheme="minorEastAsia"/>
          <w:b/>
          <w:sz w:val="24"/>
          <w:szCs w:val="24"/>
        </w:rPr>
      </w:pPr>
      <w:r w:rsidRPr="007F0C4E">
        <w:rPr>
          <w:sz w:val="24"/>
          <w:szCs w:val="24"/>
        </w:rPr>
        <w:t>и на плановый период 2020 и 2021 годов»</w:t>
      </w:r>
    </w:p>
    <w:p w:rsidR="00DF1E3E" w:rsidRPr="007F0C4E" w:rsidRDefault="00DF1E3E" w:rsidP="00E54CAC">
      <w:pPr>
        <w:jc w:val="center"/>
        <w:rPr>
          <w:rFonts w:eastAsiaTheme="minorEastAsia"/>
          <w:b/>
          <w:sz w:val="24"/>
          <w:szCs w:val="24"/>
        </w:rPr>
      </w:pPr>
    </w:p>
    <w:p w:rsidR="00E54CAC" w:rsidRPr="007F0C4E" w:rsidRDefault="00E54CAC" w:rsidP="00E54CAC">
      <w:pPr>
        <w:jc w:val="center"/>
        <w:rPr>
          <w:rFonts w:eastAsiaTheme="minorEastAsia"/>
          <w:b/>
          <w:sz w:val="24"/>
          <w:szCs w:val="24"/>
        </w:rPr>
      </w:pPr>
    </w:p>
    <w:p w:rsidR="00E54CAC" w:rsidRPr="007F0C4E" w:rsidRDefault="00E54CAC" w:rsidP="00E54CAC">
      <w:pPr>
        <w:jc w:val="center"/>
        <w:rPr>
          <w:rFonts w:eastAsiaTheme="minorEastAsia"/>
          <w:b/>
          <w:sz w:val="24"/>
          <w:szCs w:val="24"/>
        </w:rPr>
      </w:pPr>
    </w:p>
    <w:p w:rsidR="00796FB3" w:rsidRPr="007F0C4E" w:rsidRDefault="00796FB3" w:rsidP="00E54CAC">
      <w:pPr>
        <w:jc w:val="center"/>
        <w:rPr>
          <w:rFonts w:eastAsiaTheme="minorEastAsia"/>
          <w:b/>
          <w:sz w:val="24"/>
          <w:szCs w:val="24"/>
        </w:rPr>
      </w:pPr>
      <w:r w:rsidRPr="007F0C4E">
        <w:rPr>
          <w:rFonts w:eastAsiaTheme="minorEastAsia"/>
          <w:b/>
          <w:sz w:val="24"/>
          <w:szCs w:val="24"/>
        </w:rPr>
        <w:t>ПОЯСНИТЕЛЬНАЯ ЗАПИСКА</w:t>
      </w:r>
    </w:p>
    <w:p w:rsidR="00796FB3" w:rsidRPr="007F0C4E" w:rsidRDefault="00796FB3" w:rsidP="00E54CAC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smallCaps/>
          <w:sz w:val="24"/>
          <w:szCs w:val="24"/>
        </w:rPr>
      </w:pPr>
      <w:r w:rsidRPr="007F0C4E">
        <w:rPr>
          <w:rFonts w:eastAsiaTheme="minorEastAsia"/>
          <w:b/>
          <w:smallCaps/>
          <w:sz w:val="24"/>
          <w:szCs w:val="24"/>
        </w:rPr>
        <w:t xml:space="preserve">к проекту закона Республики </w:t>
      </w:r>
      <w:r w:rsidR="00212C7E" w:rsidRPr="007F0C4E">
        <w:rPr>
          <w:rFonts w:eastAsiaTheme="minorEastAsia"/>
          <w:b/>
          <w:smallCaps/>
          <w:sz w:val="24"/>
          <w:szCs w:val="24"/>
        </w:rPr>
        <w:t>Саха (Якутия)</w:t>
      </w:r>
      <w:r w:rsidRPr="007F0C4E">
        <w:rPr>
          <w:rFonts w:eastAsiaTheme="minorEastAsia"/>
          <w:b/>
          <w:smallCaps/>
          <w:sz w:val="24"/>
          <w:szCs w:val="24"/>
        </w:rPr>
        <w:t xml:space="preserve"> «О бюджете Территориального фонда обязательного медицинского страхования Республики </w:t>
      </w:r>
      <w:r w:rsidR="00212C7E" w:rsidRPr="007F0C4E">
        <w:rPr>
          <w:rFonts w:eastAsiaTheme="minorEastAsia"/>
          <w:b/>
          <w:smallCaps/>
          <w:sz w:val="24"/>
          <w:szCs w:val="24"/>
        </w:rPr>
        <w:t>Саха (Якутия)</w:t>
      </w:r>
      <w:r w:rsidR="00E54CAC" w:rsidRPr="007F0C4E">
        <w:rPr>
          <w:rFonts w:eastAsiaTheme="minorEastAsia"/>
          <w:b/>
          <w:smallCaps/>
          <w:sz w:val="24"/>
          <w:szCs w:val="24"/>
        </w:rPr>
        <w:br/>
      </w:r>
      <w:r w:rsidRPr="007F0C4E">
        <w:rPr>
          <w:rFonts w:eastAsiaTheme="minorEastAsia"/>
          <w:b/>
          <w:smallCaps/>
          <w:sz w:val="24"/>
          <w:szCs w:val="24"/>
        </w:rPr>
        <w:t>на 2019 год и на плановый период 2020 и 2021 годов»</w:t>
      </w:r>
    </w:p>
    <w:p w:rsidR="00E54CAC" w:rsidRPr="007F0C4E" w:rsidRDefault="00E54CAC" w:rsidP="00E54CAC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4"/>
          <w:szCs w:val="24"/>
        </w:rPr>
      </w:pPr>
    </w:p>
    <w:p w:rsidR="00E54CAC" w:rsidRPr="007F0C4E" w:rsidRDefault="00E54CAC" w:rsidP="00E54CAC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4"/>
          <w:szCs w:val="24"/>
        </w:rPr>
      </w:pPr>
    </w:p>
    <w:p w:rsidR="00796FB3" w:rsidRPr="007F0C4E" w:rsidRDefault="00796FB3" w:rsidP="00E54CAC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Проект закона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«О бюджете Территориального фонда обязательного медицинского страхования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на 2019 год </w:t>
      </w:r>
      <w:r w:rsidR="00681EEA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и на плановый период 2020 и 2021 годов» подготовлен в соответствии с требованиями, установленными Бюджетным кодексом Российской Федерации, Законом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«О бюджетном устройстве и бюджетном процессе в Республике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>» и на основании законодательных актов и нормативно-методических документов по обязательному</w:t>
      </w:r>
      <w:proofErr w:type="gramEnd"/>
      <w:r w:rsidRPr="007F0C4E">
        <w:rPr>
          <w:sz w:val="24"/>
          <w:szCs w:val="24"/>
        </w:rPr>
        <w:t xml:space="preserve"> медицинскому страхованию.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 xml:space="preserve">Объем доходов бюджета Фонда на </w:t>
      </w:r>
      <w:r w:rsidR="009661F3" w:rsidRPr="007F0C4E">
        <w:rPr>
          <w:rFonts w:eastAsiaTheme="minorEastAsia"/>
          <w:sz w:val="24"/>
          <w:szCs w:val="24"/>
        </w:rPr>
        <w:t>2019 год составляет 35 442 692,4 тыс</w:t>
      </w:r>
      <w:proofErr w:type="gramStart"/>
      <w:r w:rsidR="009661F3" w:rsidRPr="007F0C4E">
        <w:rPr>
          <w:rFonts w:eastAsiaTheme="minorEastAsia"/>
          <w:sz w:val="24"/>
          <w:szCs w:val="24"/>
        </w:rPr>
        <w:t>.р</w:t>
      </w:r>
      <w:proofErr w:type="gramEnd"/>
      <w:r w:rsidR="009661F3" w:rsidRPr="007F0C4E">
        <w:rPr>
          <w:rFonts w:eastAsiaTheme="minorEastAsia"/>
          <w:sz w:val="24"/>
          <w:szCs w:val="24"/>
        </w:rPr>
        <w:t>ублей, что на 6 378 538,2 тыс.рублей или 21,9</w:t>
      </w:r>
      <w:r w:rsidRPr="007F0C4E">
        <w:rPr>
          <w:rFonts w:eastAsiaTheme="minorEastAsia"/>
          <w:sz w:val="24"/>
          <w:szCs w:val="24"/>
        </w:rPr>
        <w:t>% выше показателя 2018 года, на плановый период 2020 и 2021 годов доходы составят 38 476 036,3 тыс. рублей и 40 896 766,6 тыс. рублей соответственно.</w:t>
      </w:r>
    </w:p>
    <w:p w:rsidR="00796FB3" w:rsidRPr="007F0C4E" w:rsidRDefault="00796FB3" w:rsidP="00E54CAC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Неналоговые доходы (иные источники, предусмотренные законодательством Российской Федерации) на 2019 год составят 8 570,0 тыс. рублей, в том числе за счет:</w:t>
      </w:r>
    </w:p>
    <w:p w:rsidR="00796FB3" w:rsidRPr="007F0C4E" w:rsidRDefault="00796FB3" w:rsidP="00E54CAC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прочих доходов от компенсации затрат бюджетов территориальных фондов обязательного медицинского страхования в сумме 620,0 тыс. рублей;</w:t>
      </w:r>
    </w:p>
    <w:p w:rsidR="00796FB3" w:rsidRPr="007F0C4E" w:rsidRDefault="00796FB3" w:rsidP="00E54CAC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денежных взысканий (штрафы) и иных сумм, взыскиваемых с лиц, виновных </w:t>
      </w:r>
      <w:r w:rsidR="00723886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в совершении преступлений, и в возмещение ущерба имуществу, зачисляемы</w:t>
      </w:r>
      <w:r w:rsidR="00B319B8" w:rsidRPr="007F0C4E">
        <w:rPr>
          <w:sz w:val="24"/>
          <w:szCs w:val="24"/>
        </w:rPr>
        <w:t>х</w:t>
      </w:r>
      <w:r w:rsidRPr="007F0C4E">
        <w:rPr>
          <w:sz w:val="24"/>
          <w:szCs w:val="24"/>
        </w:rPr>
        <w:t xml:space="preserve"> в бюджеты территориальных фондов обязательного медицинского страхования, в сумме </w:t>
      </w:r>
      <w:r w:rsidR="00B319B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50,0 тыс</w:t>
      </w:r>
      <w:proofErr w:type="gramStart"/>
      <w:r w:rsidRPr="007F0C4E">
        <w:rPr>
          <w:sz w:val="24"/>
          <w:szCs w:val="24"/>
        </w:rPr>
        <w:t>.р</w:t>
      </w:r>
      <w:proofErr w:type="gramEnd"/>
      <w:r w:rsidRPr="007F0C4E">
        <w:rPr>
          <w:sz w:val="24"/>
          <w:szCs w:val="24"/>
        </w:rPr>
        <w:t>ублей;</w:t>
      </w:r>
    </w:p>
    <w:p w:rsidR="00796FB3" w:rsidRPr="007F0C4E" w:rsidRDefault="00796FB3" w:rsidP="00E54CAC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денежных взысканий, налагаемых в возмещение ущерба, причиненного </w:t>
      </w:r>
      <w:r w:rsidR="00723886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в результате незаконного или нецелевого использования бюджетных средств, в с</w:t>
      </w:r>
      <w:r w:rsidR="00E54CAC" w:rsidRPr="007F0C4E">
        <w:rPr>
          <w:sz w:val="24"/>
          <w:szCs w:val="24"/>
        </w:rPr>
        <w:t>умме 7 900,0 тыс. рублей.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outlineLvl w:val="1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>Неналоговые доходы на плановый период 2019 - 2020 годов составят</w:t>
      </w:r>
      <w:r w:rsidR="009661F3" w:rsidRPr="007F0C4E">
        <w:rPr>
          <w:rFonts w:eastAsiaTheme="minorEastAsia"/>
          <w:sz w:val="24"/>
          <w:szCs w:val="24"/>
        </w:rPr>
        <w:t xml:space="preserve"> </w:t>
      </w:r>
      <w:r w:rsidRPr="007F0C4E">
        <w:rPr>
          <w:rFonts w:eastAsiaTheme="minorEastAsia"/>
          <w:sz w:val="24"/>
          <w:szCs w:val="24"/>
        </w:rPr>
        <w:t xml:space="preserve">8 570,0 </w:t>
      </w:r>
      <w:r w:rsidR="00B319B8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>тыс. рублей.</w:t>
      </w:r>
    </w:p>
    <w:p w:rsidR="00796FB3" w:rsidRPr="007F0C4E" w:rsidRDefault="00796FB3" w:rsidP="00E54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 xml:space="preserve">Размер субвенции из бюджета Федерального фонда обязательного медицинского страхования на 2019-2021 годы рассчитан в соответствии с проектом постановления </w:t>
      </w:r>
      <w:r w:rsidR="00E54CAC" w:rsidRPr="007F0C4E">
        <w:rPr>
          <w:rFonts w:eastAsiaTheme="minorEastAsia"/>
          <w:sz w:val="24"/>
          <w:szCs w:val="24"/>
        </w:rPr>
        <w:t xml:space="preserve">Правительства </w:t>
      </w:r>
      <w:r w:rsidRPr="007F0C4E">
        <w:rPr>
          <w:rFonts w:eastAsiaTheme="minorEastAsia"/>
          <w:sz w:val="24"/>
          <w:szCs w:val="24"/>
        </w:rPr>
        <w:t xml:space="preserve">Российской Федерации «О внесении изменений в постановление Правительства </w:t>
      </w:r>
      <w:r w:rsidR="00E54CAC" w:rsidRPr="007F0C4E">
        <w:rPr>
          <w:rFonts w:eastAsiaTheme="minorEastAsia"/>
          <w:sz w:val="24"/>
          <w:szCs w:val="24"/>
        </w:rPr>
        <w:t xml:space="preserve">Российской Федерации </w:t>
      </w:r>
      <w:r w:rsidRPr="007F0C4E">
        <w:rPr>
          <w:rFonts w:eastAsiaTheme="minorEastAsia"/>
          <w:sz w:val="24"/>
          <w:szCs w:val="24"/>
        </w:rPr>
        <w:t>от 05</w:t>
      </w:r>
      <w:r w:rsidR="00E54CAC" w:rsidRPr="007F0C4E">
        <w:rPr>
          <w:rFonts w:eastAsiaTheme="minorEastAsia"/>
          <w:sz w:val="24"/>
          <w:szCs w:val="24"/>
        </w:rPr>
        <w:t xml:space="preserve"> мая </w:t>
      </w:r>
      <w:r w:rsidRPr="007F0C4E">
        <w:rPr>
          <w:rFonts w:eastAsiaTheme="minorEastAsia"/>
          <w:sz w:val="24"/>
          <w:szCs w:val="24"/>
        </w:rPr>
        <w:t>2012г</w:t>
      </w:r>
      <w:r w:rsidR="00B319B8" w:rsidRPr="007F0C4E">
        <w:rPr>
          <w:rFonts w:eastAsiaTheme="minorEastAsia"/>
          <w:sz w:val="24"/>
          <w:szCs w:val="24"/>
        </w:rPr>
        <w:t>ода</w:t>
      </w:r>
      <w:r w:rsidRPr="007F0C4E">
        <w:rPr>
          <w:rFonts w:eastAsiaTheme="minorEastAsia"/>
          <w:sz w:val="24"/>
          <w:szCs w:val="24"/>
        </w:rPr>
        <w:t xml:space="preserve"> №462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7F0C4E">
        <w:rPr>
          <w:rFonts w:eastAsiaTheme="minorEastAsia"/>
          <w:sz w:val="24"/>
          <w:szCs w:val="24"/>
        </w:rPr>
        <w:t>страхования</w:t>
      </w:r>
      <w:proofErr w:type="gramEnd"/>
      <w:r w:rsidRPr="007F0C4E">
        <w:rPr>
          <w:rFonts w:eastAsiaTheme="minorEastAsia"/>
          <w:sz w:val="24"/>
          <w:szCs w:val="24"/>
        </w:rPr>
        <w:t xml:space="preserve">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 и составляет на 2019 год 33 919 195,2 тыс. рублей, что на 6 685 156,5 тыс. рублей или 24,5% выше показателя 2018 года, на 2020 год – 36 496 722,9 тыс. рублей, на 2021 год – 38 895 459,2 тыс. рублей. Запланированный размер субвенции обеспечивает размер </w:t>
      </w:r>
      <w:proofErr w:type="spellStart"/>
      <w:r w:rsidRPr="007F0C4E">
        <w:rPr>
          <w:rFonts w:eastAsiaTheme="minorEastAsia"/>
          <w:sz w:val="24"/>
          <w:szCs w:val="24"/>
        </w:rPr>
        <w:t>подушевого</w:t>
      </w:r>
      <w:proofErr w:type="spellEnd"/>
      <w:r w:rsidRPr="007F0C4E">
        <w:rPr>
          <w:rFonts w:eastAsiaTheme="minorEastAsia"/>
          <w:sz w:val="24"/>
          <w:szCs w:val="24"/>
        </w:rPr>
        <w:t xml:space="preserve"> норматива на 2019 год – 11 800,2 рублей, на основании проекта Программы государственных гарантий бесплатного оказания гражданам медицинской помощи на 2019 год и на плановый период 2020 и 2021 годов, при численности застрахованного населения на 01</w:t>
      </w:r>
      <w:r w:rsidR="00E54CAC" w:rsidRPr="007F0C4E">
        <w:rPr>
          <w:rFonts w:eastAsiaTheme="minorEastAsia"/>
          <w:sz w:val="24"/>
          <w:szCs w:val="24"/>
        </w:rPr>
        <w:t xml:space="preserve"> января </w:t>
      </w:r>
      <w:r w:rsidRPr="007F0C4E">
        <w:rPr>
          <w:rFonts w:eastAsiaTheme="minorEastAsia"/>
          <w:sz w:val="24"/>
          <w:szCs w:val="24"/>
        </w:rPr>
        <w:t xml:space="preserve">2018г. </w:t>
      </w:r>
      <w:r w:rsidR="00E54CAC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>974 393 человек.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outlineLvl w:val="1"/>
        <w:rPr>
          <w:rFonts w:eastAsiaTheme="minorEastAsia"/>
          <w:bCs/>
          <w:sz w:val="24"/>
          <w:szCs w:val="24"/>
        </w:rPr>
      </w:pPr>
      <w:r w:rsidRPr="007F0C4E">
        <w:rPr>
          <w:rFonts w:eastAsiaTheme="minorEastAsia"/>
          <w:bCs/>
          <w:sz w:val="24"/>
          <w:szCs w:val="24"/>
        </w:rPr>
        <w:t xml:space="preserve">На 2019 год </w:t>
      </w:r>
      <w:r w:rsidRPr="007F0C4E">
        <w:rPr>
          <w:rFonts w:eastAsiaTheme="minorEastAsia"/>
          <w:sz w:val="24"/>
          <w:szCs w:val="24"/>
        </w:rPr>
        <w:t xml:space="preserve">межбюджетные трансферты из государственного бюджета Республики </w:t>
      </w:r>
      <w:r w:rsidR="00212C7E" w:rsidRPr="007F0C4E">
        <w:rPr>
          <w:rFonts w:eastAsiaTheme="minorEastAsia"/>
          <w:sz w:val="24"/>
          <w:szCs w:val="24"/>
        </w:rPr>
        <w:t>Саха (Якутия)</w:t>
      </w:r>
      <w:r w:rsidRPr="007F0C4E">
        <w:rPr>
          <w:rFonts w:eastAsiaTheme="minorEastAsia"/>
          <w:sz w:val="24"/>
          <w:szCs w:val="24"/>
        </w:rPr>
        <w:t xml:space="preserve">, передаваемые бюджету территориального фонда обязательного медицинского, </w:t>
      </w:r>
      <w:r w:rsidR="00235C9F" w:rsidRPr="007F0C4E">
        <w:rPr>
          <w:rFonts w:eastAsiaTheme="minorEastAsia"/>
          <w:bCs/>
          <w:sz w:val="24"/>
          <w:szCs w:val="24"/>
        </w:rPr>
        <w:t>составят 1 354 927,2</w:t>
      </w:r>
      <w:r w:rsidRPr="007F0C4E">
        <w:rPr>
          <w:rFonts w:eastAsiaTheme="minorEastAsia"/>
          <w:bCs/>
          <w:sz w:val="24"/>
          <w:szCs w:val="24"/>
        </w:rPr>
        <w:t xml:space="preserve"> тыс. рублей и на плановый период 2020 и 2021 годов составят 1 810 743,4 тыс</w:t>
      </w:r>
      <w:proofErr w:type="gramStart"/>
      <w:r w:rsidRPr="007F0C4E">
        <w:rPr>
          <w:rFonts w:eastAsiaTheme="minorEastAsia"/>
          <w:bCs/>
          <w:sz w:val="24"/>
          <w:szCs w:val="24"/>
        </w:rPr>
        <w:t>.р</w:t>
      </w:r>
      <w:proofErr w:type="gramEnd"/>
      <w:r w:rsidRPr="007F0C4E">
        <w:rPr>
          <w:rFonts w:eastAsiaTheme="minorEastAsia"/>
          <w:bCs/>
          <w:sz w:val="24"/>
          <w:szCs w:val="24"/>
        </w:rPr>
        <w:t xml:space="preserve">ублей и 1 832 737,4 тыс.рублей соответственно,в том числе: 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outlineLvl w:val="1"/>
        <w:rPr>
          <w:rFonts w:eastAsia="Calibri"/>
          <w:sz w:val="24"/>
          <w:szCs w:val="24"/>
        </w:rPr>
      </w:pPr>
      <w:proofErr w:type="gramStart"/>
      <w:r w:rsidRPr="007F0C4E">
        <w:rPr>
          <w:rFonts w:eastAsiaTheme="minorEastAsia"/>
          <w:sz w:val="24"/>
          <w:szCs w:val="24"/>
        </w:rPr>
        <w:t xml:space="preserve">на дополнительное финансовое обеспечение реализации территориальной программы обязательного медицинского страхования, для исполнения полномочий органов государственной власти субъектов </w:t>
      </w:r>
      <w:r w:rsidR="008062F4" w:rsidRPr="007F0C4E">
        <w:rPr>
          <w:rFonts w:eastAsiaTheme="minorEastAsia"/>
          <w:sz w:val="24"/>
          <w:szCs w:val="24"/>
        </w:rPr>
        <w:t xml:space="preserve">Российской Федерации </w:t>
      </w:r>
      <w:r w:rsidRPr="007F0C4E">
        <w:rPr>
          <w:rFonts w:eastAsiaTheme="minorEastAsia"/>
          <w:sz w:val="24"/>
          <w:szCs w:val="24"/>
        </w:rPr>
        <w:t xml:space="preserve"> в сфере обязательного медицинского страхования по установлению в территориальных программах обязательного медицинского страхования дополнительных объемов страхового обеспечения по страховым случаям, установленным базовой программой обязательного медицинского страхования (на объем </w:t>
      </w:r>
      <w:r w:rsidRPr="007F0C4E">
        <w:rPr>
          <w:rFonts w:eastAsia="Calibri"/>
          <w:sz w:val="24"/>
          <w:szCs w:val="24"/>
        </w:rPr>
        <w:t>стационарной помощи</w:t>
      </w:r>
      <w:r w:rsidR="008062F4" w:rsidRPr="007F0C4E">
        <w:rPr>
          <w:rFonts w:eastAsia="Calibri"/>
          <w:sz w:val="24"/>
          <w:szCs w:val="24"/>
        </w:rPr>
        <w:t>,</w:t>
      </w:r>
      <w:r w:rsidRPr="007F0C4E">
        <w:rPr>
          <w:rFonts w:eastAsia="Calibri"/>
          <w:sz w:val="24"/>
          <w:szCs w:val="24"/>
        </w:rPr>
        <w:t xml:space="preserve"> превышающей объем базовой федеральной программы),</w:t>
      </w:r>
      <w:r w:rsidR="00235C9F" w:rsidRPr="007F0C4E">
        <w:rPr>
          <w:rFonts w:eastAsia="Calibri"/>
          <w:sz w:val="24"/>
          <w:szCs w:val="24"/>
        </w:rPr>
        <w:t xml:space="preserve"> на 2019 год в сумме 824</w:t>
      </w:r>
      <w:proofErr w:type="gramEnd"/>
      <w:r w:rsidR="00235C9F" w:rsidRPr="007F0C4E">
        <w:rPr>
          <w:rFonts w:eastAsia="Calibri"/>
          <w:sz w:val="24"/>
          <w:szCs w:val="24"/>
        </w:rPr>
        <w:t> 619,2</w:t>
      </w:r>
      <w:r w:rsidRPr="007F0C4E">
        <w:rPr>
          <w:rFonts w:eastAsia="Calibri"/>
          <w:sz w:val="24"/>
          <w:szCs w:val="24"/>
        </w:rPr>
        <w:t xml:space="preserve"> тыс</w:t>
      </w:r>
      <w:proofErr w:type="gramStart"/>
      <w:r w:rsidRPr="007F0C4E">
        <w:rPr>
          <w:rFonts w:eastAsia="Calibri"/>
          <w:sz w:val="24"/>
          <w:szCs w:val="24"/>
        </w:rPr>
        <w:t>.р</w:t>
      </w:r>
      <w:proofErr w:type="gramEnd"/>
      <w:r w:rsidRPr="007F0C4E">
        <w:rPr>
          <w:rFonts w:eastAsia="Calibri"/>
          <w:sz w:val="24"/>
          <w:szCs w:val="24"/>
        </w:rPr>
        <w:t>ублей</w:t>
      </w:r>
      <w:r w:rsidR="00723886" w:rsidRPr="007F0C4E">
        <w:rPr>
          <w:rFonts w:eastAsia="Calibri"/>
          <w:sz w:val="24"/>
          <w:szCs w:val="24"/>
        </w:rPr>
        <w:br/>
      </w:r>
      <w:r w:rsidRPr="007F0C4E">
        <w:rPr>
          <w:rFonts w:eastAsia="Calibri"/>
          <w:sz w:val="24"/>
          <w:szCs w:val="24"/>
        </w:rPr>
        <w:t xml:space="preserve">и на </w:t>
      </w:r>
      <w:r w:rsidRPr="007F0C4E">
        <w:rPr>
          <w:rFonts w:eastAsiaTheme="minorEastAsia"/>
          <w:bCs/>
          <w:sz w:val="24"/>
          <w:szCs w:val="24"/>
        </w:rPr>
        <w:t>плановый период 2020 и 2021 год</w:t>
      </w:r>
      <w:r w:rsidR="008062F4" w:rsidRPr="007F0C4E">
        <w:rPr>
          <w:rFonts w:eastAsiaTheme="minorEastAsia"/>
          <w:bCs/>
          <w:sz w:val="24"/>
          <w:szCs w:val="24"/>
        </w:rPr>
        <w:t>ов</w:t>
      </w:r>
      <w:r w:rsidRPr="007F0C4E">
        <w:rPr>
          <w:rFonts w:eastAsia="Calibri"/>
          <w:sz w:val="24"/>
          <w:szCs w:val="24"/>
        </w:rPr>
        <w:t xml:space="preserve"> в сумме 1 260 254,4 тыс.рублей; </w:t>
      </w:r>
    </w:p>
    <w:p w:rsidR="00796FB3" w:rsidRPr="007F0C4E" w:rsidRDefault="00796FB3" w:rsidP="00E54CAC">
      <w:pPr>
        <w:widowControl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 (койки сестринского ухода)</w:t>
      </w:r>
      <w:r w:rsidR="008062F4" w:rsidRPr="007F0C4E">
        <w:rPr>
          <w:sz w:val="24"/>
          <w:szCs w:val="24"/>
        </w:rPr>
        <w:t>,</w:t>
      </w:r>
      <w:r w:rsidR="00235C9F" w:rsidRPr="007F0C4E">
        <w:rPr>
          <w:sz w:val="24"/>
          <w:szCs w:val="24"/>
        </w:rPr>
        <w:t xml:space="preserve"> </w:t>
      </w:r>
      <w:r w:rsidRPr="007F0C4E">
        <w:rPr>
          <w:rFonts w:eastAsia="Calibri"/>
          <w:sz w:val="24"/>
          <w:szCs w:val="24"/>
        </w:rPr>
        <w:t xml:space="preserve">на 2019 год </w:t>
      </w:r>
      <w:r w:rsidRPr="007F0C4E">
        <w:rPr>
          <w:sz w:val="24"/>
          <w:szCs w:val="24"/>
        </w:rPr>
        <w:t xml:space="preserve">в сумме </w:t>
      </w:r>
      <w:r w:rsidRPr="007F0C4E">
        <w:rPr>
          <w:rFonts w:eastAsia="Calibri"/>
          <w:sz w:val="24"/>
          <w:szCs w:val="24"/>
        </w:rPr>
        <w:t>530 308,0 тыс</w:t>
      </w:r>
      <w:proofErr w:type="gramStart"/>
      <w:r w:rsidRPr="007F0C4E">
        <w:rPr>
          <w:rFonts w:eastAsia="Calibri"/>
          <w:sz w:val="24"/>
          <w:szCs w:val="24"/>
        </w:rPr>
        <w:t>.р</w:t>
      </w:r>
      <w:proofErr w:type="gramEnd"/>
      <w:r w:rsidRPr="007F0C4E">
        <w:rPr>
          <w:rFonts w:eastAsia="Calibri"/>
          <w:sz w:val="24"/>
          <w:szCs w:val="24"/>
        </w:rPr>
        <w:t xml:space="preserve">ублей и на плановый период 2020 и 2021 годов, исходя из установленных проектом </w:t>
      </w:r>
      <w:r w:rsidRPr="007F0C4E">
        <w:rPr>
          <w:sz w:val="24"/>
          <w:szCs w:val="24"/>
        </w:rPr>
        <w:t>Программы государственных гарантий бесплатного оказания гражданам медицинской помощи на 2019 год и на плановый период 2020 и 2021 годов нормативов, в сумме 550 489,0 тыс</w:t>
      </w:r>
      <w:proofErr w:type="gramStart"/>
      <w:r w:rsidRPr="007F0C4E">
        <w:rPr>
          <w:sz w:val="24"/>
          <w:szCs w:val="24"/>
        </w:rPr>
        <w:t>.р</w:t>
      </w:r>
      <w:proofErr w:type="gramEnd"/>
      <w:r w:rsidRPr="007F0C4E">
        <w:rPr>
          <w:sz w:val="24"/>
          <w:szCs w:val="24"/>
        </w:rPr>
        <w:t xml:space="preserve">ублей и 572 483,0 тыс.рублей соответственно. </w:t>
      </w:r>
    </w:p>
    <w:p w:rsidR="00796FB3" w:rsidRPr="007F0C4E" w:rsidRDefault="00796FB3" w:rsidP="00E54CAC">
      <w:pPr>
        <w:widowControl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Прочие межбюджетные трансферты, передаваемые из бюджетов территориальных фондов обязательного медицинского страхования, на оплату медицинской помощи, оказанную застрахованным лицам иных субъектов Российской Федерации, на 2019 год </w:t>
      </w:r>
      <w:r w:rsidR="00723886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и на плановый период 2020 и 2021 годов составят 160 000,0 тыс. рублей.</w:t>
      </w:r>
    </w:p>
    <w:p w:rsidR="00796FB3" w:rsidRPr="007F0C4E" w:rsidRDefault="00796FB3" w:rsidP="00E54CAC">
      <w:pPr>
        <w:widowControl w:val="0"/>
        <w:spacing w:line="360" w:lineRule="auto"/>
        <w:ind w:firstLineChars="252" w:firstLine="605"/>
        <w:jc w:val="both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>Также планируются доходы от возврата остатков субсидий, субвенций и иных межбюджетных трансфертов</w:t>
      </w:r>
      <w:r w:rsidR="00235C9F" w:rsidRPr="007F0C4E">
        <w:rPr>
          <w:sz w:val="24"/>
          <w:szCs w:val="24"/>
        </w:rPr>
        <w:t xml:space="preserve"> </w:t>
      </w:r>
      <w:r w:rsidR="008062F4" w:rsidRPr="007F0C4E">
        <w:rPr>
          <w:sz w:val="24"/>
          <w:szCs w:val="24"/>
        </w:rPr>
        <w:t>прошлых лет</w:t>
      </w:r>
      <w:r w:rsidRPr="007F0C4E">
        <w:rPr>
          <w:sz w:val="24"/>
          <w:szCs w:val="24"/>
        </w:rPr>
        <w:t xml:space="preserve">, имеющих целевое </w:t>
      </w:r>
      <w:r w:rsidR="008062F4" w:rsidRPr="007F0C4E">
        <w:rPr>
          <w:sz w:val="24"/>
          <w:szCs w:val="24"/>
        </w:rPr>
        <w:t>на</w:t>
      </w:r>
      <w:r w:rsidRPr="007F0C4E">
        <w:rPr>
          <w:sz w:val="24"/>
          <w:szCs w:val="24"/>
        </w:rPr>
        <w:t>значение (возврат остатков межбюджетных трансфертов прошлых лет</w:t>
      </w:r>
      <w:r w:rsidR="00B319B8" w:rsidRPr="007F0C4E">
        <w:rPr>
          <w:sz w:val="24"/>
          <w:szCs w:val="24"/>
        </w:rPr>
        <w:t>,</w:t>
      </w:r>
      <w:r w:rsidRPr="007F0C4E">
        <w:rPr>
          <w:sz w:val="24"/>
          <w:szCs w:val="24"/>
        </w:rPr>
        <w:t xml:space="preserve"> направленных на осуществление единовременных выплат медицинским работникам</w:t>
      </w:r>
      <w:r w:rsidR="008062F4" w:rsidRPr="007F0C4E">
        <w:rPr>
          <w:sz w:val="24"/>
          <w:szCs w:val="24"/>
        </w:rPr>
        <w:t>,</w:t>
      </w:r>
      <w:r w:rsidRPr="007F0C4E">
        <w:rPr>
          <w:sz w:val="24"/>
          <w:szCs w:val="24"/>
        </w:rPr>
        <w:t xml:space="preserve"> и других межбюджетных трансфертов </w:t>
      </w:r>
      <w:r w:rsidR="008062F4" w:rsidRPr="007F0C4E">
        <w:rPr>
          <w:sz w:val="24"/>
          <w:szCs w:val="24"/>
        </w:rPr>
        <w:t>прошлых лет,</w:t>
      </w:r>
      <w:r w:rsidR="00295C37" w:rsidRPr="007F0C4E">
        <w:rPr>
          <w:sz w:val="24"/>
          <w:szCs w:val="24"/>
        </w:rPr>
        <w:t xml:space="preserve"> </w:t>
      </w:r>
      <w:r w:rsidRPr="007F0C4E">
        <w:rPr>
          <w:sz w:val="24"/>
          <w:szCs w:val="24"/>
        </w:rPr>
        <w:t xml:space="preserve">имеющих целевое назначение) в сумме 1 547,1 тыс. рублей и их возврат </w:t>
      </w:r>
      <w:r w:rsidR="00723886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в бюджет Федерального фонда обязательного медицинского страхования в сумме </w:t>
      </w:r>
      <w:r w:rsidR="00723886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(</w:t>
      </w:r>
      <w:r w:rsidR="008062F4" w:rsidRPr="007F0C4E">
        <w:rPr>
          <w:sz w:val="24"/>
          <w:szCs w:val="24"/>
        </w:rPr>
        <w:t>-</w:t>
      </w:r>
      <w:r w:rsidRPr="007F0C4E">
        <w:rPr>
          <w:sz w:val="24"/>
          <w:szCs w:val="24"/>
        </w:rPr>
        <w:t>1 547,1) тыс</w:t>
      </w:r>
      <w:proofErr w:type="gramEnd"/>
      <w:r w:rsidRPr="007F0C4E">
        <w:rPr>
          <w:sz w:val="24"/>
          <w:szCs w:val="24"/>
        </w:rPr>
        <w:t>.рублей.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>Расходы бюджета ТФОМС РС (Я) в</w:t>
      </w:r>
      <w:r w:rsidR="00322923" w:rsidRPr="007F0C4E">
        <w:rPr>
          <w:rFonts w:eastAsiaTheme="minorEastAsia"/>
          <w:sz w:val="24"/>
          <w:szCs w:val="24"/>
        </w:rPr>
        <w:t xml:space="preserve"> 2019 году составят 35 462 692,4 тыс. рублей, что на 6 354 029,6 тыс. рублей или 21,8</w:t>
      </w:r>
      <w:r w:rsidRPr="007F0C4E">
        <w:rPr>
          <w:rFonts w:eastAsiaTheme="minorEastAsia"/>
          <w:sz w:val="24"/>
          <w:szCs w:val="24"/>
        </w:rPr>
        <w:t>% выше показателя 2018 года, на 2020 год составляют 38 476 036,3 тыс. рублей и на 2021 год – 40 896 766,6 тыс. рублей.</w:t>
      </w:r>
    </w:p>
    <w:p w:rsidR="00796FB3" w:rsidRPr="007F0C4E" w:rsidRDefault="00796FB3" w:rsidP="00E54CAC">
      <w:pPr>
        <w:autoSpaceDE w:val="0"/>
        <w:autoSpaceDN w:val="0"/>
        <w:adjustRightInd w:val="0"/>
        <w:spacing w:line="360" w:lineRule="auto"/>
        <w:ind w:firstLineChars="252" w:firstLine="605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>Расходы на выполнение функции органа управления Фонда за счет субвенции планируются в сумме 231 013,1 тыс. рублей. Согласно ст</w:t>
      </w:r>
      <w:r w:rsidR="008062F4" w:rsidRPr="007F0C4E">
        <w:rPr>
          <w:rFonts w:eastAsiaTheme="minorEastAsia"/>
          <w:sz w:val="24"/>
          <w:szCs w:val="24"/>
        </w:rPr>
        <w:t xml:space="preserve">атье </w:t>
      </w:r>
      <w:r w:rsidRPr="007F0C4E">
        <w:rPr>
          <w:rFonts w:eastAsiaTheme="minorEastAsia"/>
          <w:sz w:val="24"/>
          <w:szCs w:val="24"/>
        </w:rPr>
        <w:t xml:space="preserve">7 Федерального закона </w:t>
      </w:r>
      <w:r w:rsidR="00EA48EA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>от 29</w:t>
      </w:r>
      <w:r w:rsidR="008062F4" w:rsidRPr="007F0C4E">
        <w:rPr>
          <w:rFonts w:eastAsiaTheme="minorEastAsia"/>
          <w:sz w:val="24"/>
          <w:szCs w:val="24"/>
        </w:rPr>
        <w:t xml:space="preserve"> ноября </w:t>
      </w:r>
      <w:r w:rsidRPr="007F0C4E">
        <w:rPr>
          <w:rFonts w:eastAsiaTheme="minorEastAsia"/>
          <w:sz w:val="24"/>
          <w:szCs w:val="24"/>
        </w:rPr>
        <w:t>2010г</w:t>
      </w:r>
      <w:r w:rsidR="00B319B8" w:rsidRPr="007F0C4E">
        <w:rPr>
          <w:rFonts w:eastAsiaTheme="minorEastAsia"/>
          <w:sz w:val="24"/>
          <w:szCs w:val="24"/>
        </w:rPr>
        <w:t>ода</w:t>
      </w:r>
      <w:r w:rsidRPr="007F0C4E">
        <w:rPr>
          <w:rFonts w:eastAsiaTheme="minorEastAsia"/>
          <w:sz w:val="24"/>
          <w:szCs w:val="24"/>
        </w:rPr>
        <w:t xml:space="preserve"> №326-ФЗ «Об обязательном медицинском страховании в Российской Федерации» норматив расходов на обеспечение выполнения территориальным фондом своих функций, направлен в Федеральный фонд обязательного медицинского страхования для согласования. Доля расходов на выполнения функции органа управления Фонда составляет 0,6% от общего объема расходов.</w:t>
      </w:r>
    </w:p>
    <w:p w:rsidR="00796FB3" w:rsidRPr="007F0C4E" w:rsidRDefault="00796FB3" w:rsidP="00E54CAC">
      <w:pPr>
        <w:autoSpaceDE w:val="0"/>
        <w:autoSpaceDN w:val="0"/>
        <w:adjustRightInd w:val="0"/>
        <w:spacing w:line="360" w:lineRule="auto"/>
        <w:ind w:firstLineChars="252" w:firstLine="605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 xml:space="preserve">На реализацию </w:t>
      </w:r>
      <w:r w:rsidR="008062F4" w:rsidRPr="007F0C4E">
        <w:rPr>
          <w:rFonts w:eastAsiaTheme="minorEastAsia"/>
          <w:sz w:val="24"/>
          <w:szCs w:val="24"/>
        </w:rPr>
        <w:t>подпрограммы «Организация обязательного медицинского страхования граждан Российской Федерации» г</w:t>
      </w:r>
      <w:r w:rsidRPr="007F0C4E">
        <w:rPr>
          <w:rFonts w:eastAsiaTheme="minorEastAsia"/>
          <w:sz w:val="24"/>
          <w:szCs w:val="24"/>
        </w:rPr>
        <w:t xml:space="preserve">осударственной программы Республики </w:t>
      </w:r>
      <w:r w:rsidR="00212C7E" w:rsidRPr="007F0C4E">
        <w:rPr>
          <w:rFonts w:eastAsiaTheme="minorEastAsia"/>
          <w:sz w:val="24"/>
          <w:szCs w:val="24"/>
        </w:rPr>
        <w:t>Саха (Якутия)</w:t>
      </w:r>
      <w:r w:rsidRPr="007F0C4E">
        <w:rPr>
          <w:rFonts w:eastAsiaTheme="minorEastAsia"/>
          <w:sz w:val="24"/>
          <w:szCs w:val="24"/>
        </w:rPr>
        <w:t xml:space="preserve"> «Развитие здравоохранения Республики </w:t>
      </w:r>
      <w:r w:rsidR="00212C7E" w:rsidRPr="007F0C4E">
        <w:rPr>
          <w:rFonts w:eastAsiaTheme="minorEastAsia"/>
          <w:sz w:val="24"/>
          <w:szCs w:val="24"/>
        </w:rPr>
        <w:t>Саха (Якутия)</w:t>
      </w:r>
      <w:r w:rsidRPr="007F0C4E">
        <w:rPr>
          <w:rFonts w:eastAsiaTheme="minorEastAsia"/>
          <w:sz w:val="24"/>
          <w:szCs w:val="24"/>
        </w:rPr>
        <w:t xml:space="preserve"> на 2018 - 2022</w:t>
      </w:r>
      <w:r w:rsidR="00322923" w:rsidRPr="007F0C4E">
        <w:rPr>
          <w:rFonts w:eastAsiaTheme="minorEastAsia"/>
          <w:sz w:val="24"/>
          <w:szCs w:val="24"/>
        </w:rPr>
        <w:t xml:space="preserve"> годы» направляется 35 231 679,3</w:t>
      </w:r>
      <w:r w:rsidRPr="007F0C4E">
        <w:rPr>
          <w:rFonts w:eastAsiaTheme="minorEastAsia"/>
          <w:sz w:val="24"/>
          <w:szCs w:val="24"/>
        </w:rPr>
        <w:t xml:space="preserve"> тыс. рублей, на плановый период 2020 и 2021 годов </w:t>
      </w:r>
      <w:r w:rsidR="00681EEA" w:rsidRPr="007F0C4E">
        <w:rPr>
          <w:rFonts w:eastAsiaTheme="minorEastAsia"/>
          <w:sz w:val="24"/>
          <w:szCs w:val="24"/>
        </w:rPr>
        <w:t xml:space="preserve">расходы </w:t>
      </w:r>
      <w:r w:rsidRPr="007F0C4E">
        <w:rPr>
          <w:rFonts w:eastAsiaTheme="minorEastAsia"/>
          <w:sz w:val="24"/>
          <w:szCs w:val="24"/>
        </w:rPr>
        <w:t>составят 38 245 023,2 тыс</w:t>
      </w:r>
      <w:proofErr w:type="gramStart"/>
      <w:r w:rsidRPr="007F0C4E">
        <w:rPr>
          <w:rFonts w:eastAsiaTheme="minorEastAsia"/>
          <w:sz w:val="24"/>
          <w:szCs w:val="24"/>
        </w:rPr>
        <w:t>.р</w:t>
      </w:r>
      <w:proofErr w:type="gramEnd"/>
      <w:r w:rsidRPr="007F0C4E">
        <w:rPr>
          <w:rFonts w:eastAsiaTheme="minorEastAsia"/>
          <w:sz w:val="24"/>
          <w:szCs w:val="24"/>
        </w:rPr>
        <w:t>ублей и 40 665 753,5 тыс. рублей соответственно.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rFonts w:eastAsiaTheme="minorEastAsia"/>
          <w:sz w:val="24"/>
          <w:szCs w:val="24"/>
        </w:rPr>
      </w:pPr>
      <w:proofErr w:type="gramStart"/>
      <w:r w:rsidRPr="007F0C4E">
        <w:rPr>
          <w:rFonts w:eastAsiaTheme="minorEastAsia"/>
          <w:sz w:val="24"/>
          <w:szCs w:val="24"/>
        </w:rPr>
        <w:t xml:space="preserve">Финансовое обеспечение организации обязательного медицинского страхования </w:t>
      </w:r>
      <w:r w:rsidR="00723886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>на территориях субъектов Российской Федерации (за счет субвенции, неналоговых доходов, остатка средств бюджета на 01</w:t>
      </w:r>
      <w:r w:rsidR="00B319B8" w:rsidRPr="007F0C4E">
        <w:rPr>
          <w:rFonts w:eastAsiaTheme="minorEastAsia"/>
          <w:sz w:val="24"/>
          <w:szCs w:val="24"/>
        </w:rPr>
        <w:t xml:space="preserve"> января </w:t>
      </w:r>
      <w:r w:rsidRPr="007F0C4E">
        <w:rPr>
          <w:rFonts w:eastAsiaTheme="minorEastAsia"/>
          <w:sz w:val="24"/>
          <w:szCs w:val="24"/>
        </w:rPr>
        <w:t>2019г</w:t>
      </w:r>
      <w:r w:rsidR="00B319B8" w:rsidRPr="007F0C4E">
        <w:rPr>
          <w:rFonts w:eastAsiaTheme="minorEastAsia"/>
          <w:sz w:val="24"/>
          <w:szCs w:val="24"/>
        </w:rPr>
        <w:t>ода</w:t>
      </w:r>
      <w:r w:rsidRPr="007F0C4E">
        <w:rPr>
          <w:rFonts w:eastAsiaTheme="minorEastAsia"/>
          <w:sz w:val="24"/>
          <w:szCs w:val="24"/>
        </w:rPr>
        <w:t>) обеспечивает реализацию территориальной программы обязательного медицинского страхования в части базовой программы обязательного медицинского страхования, в сумме 33 716 752,1 тыс. рублей, из них расходы за медицинскую помощь, оказанную застрахованным лицам за пределами территории субъекта Российской Федерации</w:t>
      </w:r>
      <w:r w:rsidR="00B319B8" w:rsidRPr="007F0C4E">
        <w:rPr>
          <w:rFonts w:eastAsiaTheme="minorEastAsia"/>
          <w:sz w:val="24"/>
          <w:szCs w:val="24"/>
        </w:rPr>
        <w:t>,</w:t>
      </w:r>
      <w:r w:rsidRPr="007F0C4E">
        <w:rPr>
          <w:rFonts w:eastAsiaTheme="minorEastAsia"/>
          <w:sz w:val="24"/>
          <w:szCs w:val="24"/>
        </w:rPr>
        <w:t xml:space="preserve"> в</w:t>
      </w:r>
      <w:proofErr w:type="gramEnd"/>
      <w:r w:rsidRPr="007F0C4E">
        <w:rPr>
          <w:rFonts w:eastAsiaTheme="minorEastAsia"/>
          <w:sz w:val="24"/>
          <w:szCs w:val="24"/>
        </w:rPr>
        <w:t xml:space="preserve"> котором выдан полис обязательного медицинского страхования (возмещение другим территориальным фондам обязательного медицинского страхования затрат по оплате стоимости медицинской помощи, оказанной застрахованным гражданам Республики </w:t>
      </w:r>
      <w:r w:rsidR="00212C7E" w:rsidRPr="007F0C4E">
        <w:rPr>
          <w:rFonts w:eastAsiaTheme="minorEastAsia"/>
          <w:sz w:val="24"/>
          <w:szCs w:val="24"/>
        </w:rPr>
        <w:t>Саха (Якутия)</w:t>
      </w:r>
      <w:r w:rsidRPr="007F0C4E">
        <w:rPr>
          <w:rFonts w:eastAsiaTheme="minorEastAsia"/>
          <w:sz w:val="24"/>
          <w:szCs w:val="24"/>
        </w:rPr>
        <w:t>), составят 600 000,0 тыс</w:t>
      </w:r>
      <w:proofErr w:type="gramStart"/>
      <w:r w:rsidRPr="007F0C4E">
        <w:rPr>
          <w:rFonts w:eastAsiaTheme="minorEastAsia"/>
          <w:sz w:val="24"/>
          <w:szCs w:val="24"/>
        </w:rPr>
        <w:t>.р</w:t>
      </w:r>
      <w:proofErr w:type="gramEnd"/>
      <w:r w:rsidRPr="007F0C4E">
        <w:rPr>
          <w:rFonts w:eastAsiaTheme="minorEastAsia"/>
          <w:sz w:val="24"/>
          <w:szCs w:val="24"/>
        </w:rPr>
        <w:t xml:space="preserve">ублей, спрогнозированы исходя из исполнения бюджета Фонда за 2018 год. Расходы </w:t>
      </w:r>
      <w:r w:rsidR="00723886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>на реализацию базовой программы обязательного медицинского страхования на плановый период 2020 и 2021 годов составят 36 274 279,8 тыс.рублей и 38 673 016,1 тыс. рублей соответственно.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="706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 xml:space="preserve">На оплату стоимости медицинской помощи, оказанной медицинскими организациями Республики </w:t>
      </w:r>
      <w:r w:rsidR="00212C7E" w:rsidRPr="007F0C4E">
        <w:rPr>
          <w:rFonts w:eastAsiaTheme="minorEastAsia"/>
          <w:sz w:val="24"/>
          <w:szCs w:val="24"/>
        </w:rPr>
        <w:t>Саха (Якутия)</w:t>
      </w:r>
      <w:r w:rsidRPr="007F0C4E">
        <w:rPr>
          <w:rFonts w:eastAsiaTheme="minorEastAsia"/>
          <w:sz w:val="24"/>
          <w:szCs w:val="24"/>
        </w:rPr>
        <w:t xml:space="preserve"> лицам, застрахованным на территориях других субъектов Российской Федерации, на 2019 – 2021 годы предусмотрено 160 000,0 тыс. рублей, спрогнозировано исходя из исполнения бюджета Фонда за 2018 год. 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outlineLvl w:val="1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 xml:space="preserve">Расходы из средств государственного бюджета Республики </w:t>
      </w:r>
      <w:r w:rsidR="00212C7E" w:rsidRPr="007F0C4E">
        <w:rPr>
          <w:rFonts w:eastAsiaTheme="minorEastAsia"/>
          <w:sz w:val="24"/>
          <w:szCs w:val="24"/>
        </w:rPr>
        <w:t>Саха (Якутия)</w:t>
      </w:r>
      <w:r w:rsidR="00723886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 xml:space="preserve">для исполнения полномочий органов государственной власти субъектов Российской Федерации в сфере обязательного медицинского страхования на </w:t>
      </w:r>
      <w:r w:rsidR="00322923" w:rsidRPr="007F0C4E">
        <w:rPr>
          <w:rFonts w:eastAsia="Calibri"/>
          <w:sz w:val="24"/>
          <w:szCs w:val="24"/>
        </w:rPr>
        <w:t>2019 год составляют 1 354 927,2</w:t>
      </w:r>
      <w:r w:rsidRPr="007F0C4E">
        <w:rPr>
          <w:rFonts w:eastAsia="Calibri"/>
          <w:sz w:val="24"/>
          <w:szCs w:val="24"/>
        </w:rPr>
        <w:t xml:space="preserve"> тыс</w:t>
      </w:r>
      <w:proofErr w:type="gramStart"/>
      <w:r w:rsidRPr="007F0C4E">
        <w:rPr>
          <w:rFonts w:eastAsia="Calibri"/>
          <w:sz w:val="24"/>
          <w:szCs w:val="24"/>
        </w:rPr>
        <w:t>.р</w:t>
      </w:r>
      <w:proofErr w:type="gramEnd"/>
      <w:r w:rsidRPr="007F0C4E">
        <w:rPr>
          <w:rFonts w:eastAsia="Calibri"/>
          <w:sz w:val="24"/>
          <w:szCs w:val="24"/>
        </w:rPr>
        <w:t xml:space="preserve">ублей, на </w:t>
      </w:r>
      <w:r w:rsidRPr="007F0C4E">
        <w:rPr>
          <w:rFonts w:eastAsiaTheme="minorEastAsia"/>
          <w:bCs/>
          <w:sz w:val="24"/>
          <w:szCs w:val="24"/>
        </w:rPr>
        <w:t xml:space="preserve">плановый период 2020 и 2021 годов –1 810 743,4 тыс. рублей </w:t>
      </w:r>
      <w:r w:rsidR="00723886" w:rsidRPr="007F0C4E">
        <w:rPr>
          <w:rFonts w:eastAsiaTheme="minorEastAsia"/>
          <w:bCs/>
          <w:sz w:val="24"/>
          <w:szCs w:val="24"/>
        </w:rPr>
        <w:br/>
      </w:r>
      <w:r w:rsidRPr="007F0C4E">
        <w:rPr>
          <w:rFonts w:eastAsiaTheme="minorEastAsia"/>
          <w:bCs/>
          <w:sz w:val="24"/>
          <w:szCs w:val="24"/>
        </w:rPr>
        <w:t xml:space="preserve">и 1 832 737,4 тыс. рублей соответственно, в том числе: </w:t>
      </w:r>
    </w:p>
    <w:p w:rsidR="00796FB3" w:rsidRPr="007F0C4E" w:rsidRDefault="00385FD0" w:rsidP="00E54CA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outlineLvl w:val="1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на дополнительное </w:t>
      </w:r>
      <w:r w:rsidR="00681EEA" w:rsidRPr="007F0C4E">
        <w:rPr>
          <w:sz w:val="24"/>
          <w:szCs w:val="24"/>
        </w:rPr>
        <w:t>финансово</w:t>
      </w:r>
      <w:r w:rsidR="00B870F3" w:rsidRPr="007F0C4E">
        <w:rPr>
          <w:sz w:val="24"/>
          <w:szCs w:val="24"/>
        </w:rPr>
        <w:t>е</w:t>
      </w:r>
      <w:r w:rsidR="00681EEA" w:rsidRPr="007F0C4E">
        <w:rPr>
          <w:sz w:val="24"/>
          <w:szCs w:val="24"/>
        </w:rPr>
        <w:t xml:space="preserve"> обеспечени</w:t>
      </w:r>
      <w:r w:rsidR="00B870F3" w:rsidRPr="007F0C4E">
        <w:rPr>
          <w:sz w:val="24"/>
          <w:szCs w:val="24"/>
        </w:rPr>
        <w:t xml:space="preserve">ереализации территориальной программы обязательного медицинского страхования </w:t>
      </w:r>
      <w:r w:rsidR="00681EEA" w:rsidRPr="007F0C4E">
        <w:rPr>
          <w:sz w:val="24"/>
          <w:szCs w:val="24"/>
        </w:rPr>
        <w:t xml:space="preserve">в части базовой программы </w:t>
      </w:r>
      <w:r w:rsidR="00796FB3" w:rsidRPr="007F0C4E">
        <w:rPr>
          <w:sz w:val="24"/>
          <w:szCs w:val="24"/>
        </w:rPr>
        <w:t xml:space="preserve">обязательного медицинского страхования </w:t>
      </w:r>
      <w:r w:rsidR="00B870F3" w:rsidRPr="007F0C4E">
        <w:rPr>
          <w:sz w:val="24"/>
          <w:szCs w:val="24"/>
        </w:rPr>
        <w:t>(</w:t>
      </w:r>
      <w:r w:rsidR="00796FB3" w:rsidRPr="007F0C4E">
        <w:rPr>
          <w:sz w:val="24"/>
          <w:szCs w:val="24"/>
        </w:rPr>
        <w:t xml:space="preserve">на объем </w:t>
      </w:r>
      <w:r w:rsidR="00796FB3" w:rsidRPr="007F0C4E">
        <w:rPr>
          <w:rFonts w:eastAsia="Calibri"/>
          <w:sz w:val="24"/>
          <w:szCs w:val="24"/>
        </w:rPr>
        <w:t>стационарной помощи в республике</w:t>
      </w:r>
      <w:r w:rsidR="00681EEA" w:rsidRPr="007F0C4E">
        <w:rPr>
          <w:rFonts w:eastAsia="Calibri"/>
          <w:sz w:val="24"/>
          <w:szCs w:val="24"/>
        </w:rPr>
        <w:t>,</w:t>
      </w:r>
      <w:r w:rsidR="00796FB3" w:rsidRPr="007F0C4E">
        <w:rPr>
          <w:rFonts w:eastAsia="Calibri"/>
          <w:sz w:val="24"/>
          <w:szCs w:val="24"/>
        </w:rPr>
        <w:t xml:space="preserve"> установленн</w:t>
      </w:r>
      <w:r w:rsidR="00681EEA" w:rsidRPr="007F0C4E">
        <w:rPr>
          <w:rFonts w:eastAsia="Calibri"/>
          <w:sz w:val="24"/>
          <w:szCs w:val="24"/>
        </w:rPr>
        <w:t>ый</w:t>
      </w:r>
      <w:r w:rsidR="00796FB3" w:rsidRPr="007F0C4E">
        <w:rPr>
          <w:rFonts w:eastAsia="Calibri"/>
          <w:sz w:val="24"/>
          <w:szCs w:val="24"/>
        </w:rPr>
        <w:t xml:space="preserve"> выше объема базовой федеральной программы</w:t>
      </w:r>
      <w:r w:rsidR="00B870F3" w:rsidRPr="007F0C4E">
        <w:rPr>
          <w:rFonts w:eastAsia="Calibri"/>
          <w:sz w:val="24"/>
          <w:szCs w:val="24"/>
        </w:rPr>
        <w:t>)</w:t>
      </w:r>
      <w:r w:rsidR="00322923" w:rsidRPr="007F0C4E">
        <w:rPr>
          <w:rFonts w:eastAsia="Calibri"/>
          <w:sz w:val="24"/>
          <w:szCs w:val="24"/>
        </w:rPr>
        <w:t xml:space="preserve"> на 2019 год – 824 619,2 </w:t>
      </w:r>
      <w:r w:rsidR="00796FB3" w:rsidRPr="007F0C4E">
        <w:rPr>
          <w:rFonts w:eastAsia="Calibri"/>
          <w:sz w:val="24"/>
          <w:szCs w:val="24"/>
        </w:rPr>
        <w:t xml:space="preserve">тыс. рублей, на плановый период </w:t>
      </w:r>
      <w:r w:rsidR="00796FB3" w:rsidRPr="007F0C4E">
        <w:rPr>
          <w:bCs/>
          <w:sz w:val="24"/>
          <w:szCs w:val="24"/>
        </w:rPr>
        <w:t>2020 и 2021 годов – 1 260 254,4 тыс. рублей</w:t>
      </w:r>
      <w:r w:rsidR="00796FB3" w:rsidRPr="007F0C4E">
        <w:rPr>
          <w:rFonts w:eastAsia="Calibri"/>
          <w:sz w:val="24"/>
          <w:szCs w:val="24"/>
        </w:rPr>
        <w:t>;</w:t>
      </w:r>
      <w:proofErr w:type="gramEnd"/>
    </w:p>
    <w:p w:rsidR="00796FB3" w:rsidRPr="007F0C4E" w:rsidRDefault="00796FB3" w:rsidP="00E54CA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на дополнительные виды и условия оказания медицинской помощи, </w:t>
      </w:r>
      <w:r w:rsidR="00723886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не установленные базовой программой обязательного медицинского страхования (финансовое обеспечение коек сестринского ухода), на 2019 год – 530 308,0 тыс. рублей, на</w:t>
      </w:r>
      <w:r w:rsidRPr="007F0C4E">
        <w:rPr>
          <w:bCs/>
          <w:sz w:val="24"/>
          <w:szCs w:val="24"/>
        </w:rPr>
        <w:t xml:space="preserve"> 2020 год – 550 489,0 тыс. рублей и 2021 год </w:t>
      </w:r>
      <w:r w:rsidRPr="007F0C4E">
        <w:rPr>
          <w:rFonts w:eastAsia="Calibri"/>
          <w:sz w:val="24"/>
          <w:szCs w:val="24"/>
        </w:rPr>
        <w:t>– 572 483,0</w:t>
      </w:r>
      <w:r w:rsidRPr="007F0C4E">
        <w:rPr>
          <w:sz w:val="24"/>
          <w:szCs w:val="24"/>
        </w:rPr>
        <w:t>тыс.</w:t>
      </w:r>
      <w:r w:rsidR="00322923" w:rsidRPr="007F0C4E">
        <w:rPr>
          <w:sz w:val="24"/>
          <w:szCs w:val="24"/>
        </w:rPr>
        <w:t xml:space="preserve"> </w:t>
      </w:r>
      <w:r w:rsidRPr="007F0C4E">
        <w:rPr>
          <w:sz w:val="24"/>
          <w:szCs w:val="24"/>
        </w:rPr>
        <w:t>рублей.</w:t>
      </w:r>
    </w:p>
    <w:p w:rsidR="00796FB3" w:rsidRPr="007F0C4E" w:rsidRDefault="00796FB3" w:rsidP="00E54C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>Дефицит бюджета Фонда на 2019 год в размере 20 000,0 тыс. рублей будет обеспечен переходящим прогнозным остатком средств бюджета Фонда на 01</w:t>
      </w:r>
      <w:r w:rsidR="00681EEA" w:rsidRPr="007F0C4E">
        <w:rPr>
          <w:rFonts w:eastAsiaTheme="minorEastAsia"/>
          <w:sz w:val="24"/>
          <w:szCs w:val="24"/>
        </w:rPr>
        <w:t xml:space="preserve"> января </w:t>
      </w:r>
      <w:r w:rsidR="00681EEA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 xml:space="preserve">2019г. </w:t>
      </w:r>
    </w:p>
    <w:p w:rsidR="00796FB3" w:rsidRPr="007F0C4E" w:rsidRDefault="00796FB3" w:rsidP="00E54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>В соответствии с частью 6 статьи 26 Федерального закона«Об обязательном медицинском страховании» планируется формирование нормированного страхового запаса в объеме 2 500 000,0 тыс. рублей.</w:t>
      </w:r>
    </w:p>
    <w:p w:rsidR="00796FB3" w:rsidRPr="007F0C4E" w:rsidRDefault="00796FB3" w:rsidP="00E54CAC">
      <w:pPr>
        <w:widowControl w:val="0"/>
        <w:spacing w:line="360" w:lineRule="auto"/>
        <w:ind w:firstLine="709"/>
        <w:jc w:val="both"/>
        <w:rPr>
          <w:rFonts w:eastAsiaTheme="minorEastAsia"/>
          <w:sz w:val="24"/>
          <w:szCs w:val="24"/>
        </w:rPr>
      </w:pPr>
      <w:proofErr w:type="gramStart"/>
      <w:r w:rsidRPr="007F0C4E">
        <w:rPr>
          <w:rFonts w:eastAsiaTheme="minorEastAsia"/>
          <w:sz w:val="24"/>
          <w:szCs w:val="24"/>
        </w:rPr>
        <w:t>Норматив расходов на ведение дела страховых медицинских организаций определен в соответствии с Методическими рекомендациями о расчете норматива расходов на ведение дела страховых медицинских организаций, осуществляющих деятельность в сфере обязательного медицинского страхования (письмо Федерального фонда обязательного медицинского страхования от 15 июня 2012 г</w:t>
      </w:r>
      <w:r w:rsidR="00681EEA" w:rsidRPr="007F0C4E">
        <w:rPr>
          <w:rFonts w:eastAsiaTheme="minorEastAsia"/>
          <w:sz w:val="24"/>
          <w:szCs w:val="24"/>
        </w:rPr>
        <w:t>.</w:t>
      </w:r>
      <w:r w:rsidRPr="007F0C4E">
        <w:rPr>
          <w:rFonts w:eastAsiaTheme="minorEastAsia"/>
          <w:sz w:val="24"/>
          <w:szCs w:val="24"/>
        </w:rPr>
        <w:t xml:space="preserve"> №4320/30-3/и) </w:t>
      </w:r>
      <w:r w:rsidR="00723886" w:rsidRPr="007F0C4E">
        <w:rPr>
          <w:rFonts w:eastAsiaTheme="minorEastAsia"/>
          <w:sz w:val="24"/>
          <w:szCs w:val="24"/>
        </w:rPr>
        <w:br/>
      </w:r>
      <w:r w:rsidRPr="007F0C4E">
        <w:rPr>
          <w:rFonts w:eastAsiaTheme="minorEastAsia"/>
          <w:sz w:val="24"/>
          <w:szCs w:val="24"/>
        </w:rPr>
        <w:t xml:space="preserve">и составил на 2019 год и на плановый период 2020 и 2021 годов </w:t>
      </w:r>
      <w:r w:rsidR="00681EEA" w:rsidRPr="007F0C4E">
        <w:rPr>
          <w:rFonts w:eastAsiaTheme="minorEastAsia"/>
          <w:sz w:val="24"/>
          <w:szCs w:val="24"/>
        </w:rPr>
        <w:t>1</w:t>
      </w:r>
      <w:r w:rsidRPr="007F0C4E">
        <w:rPr>
          <w:rFonts w:eastAsiaTheme="minorEastAsia"/>
          <w:sz w:val="24"/>
          <w:szCs w:val="24"/>
        </w:rPr>
        <w:t xml:space="preserve"> процент</w:t>
      </w:r>
      <w:proofErr w:type="gramEnd"/>
      <w:r w:rsidRPr="007F0C4E">
        <w:rPr>
          <w:rFonts w:eastAsiaTheme="minorEastAsia"/>
          <w:sz w:val="24"/>
          <w:szCs w:val="24"/>
        </w:rPr>
        <w:t xml:space="preserve"> от суммы средств, поступивших в страховую медицинскую организацию по дифференцированным </w:t>
      </w:r>
      <w:proofErr w:type="spellStart"/>
      <w:r w:rsidRPr="007F0C4E">
        <w:rPr>
          <w:rFonts w:eastAsiaTheme="minorEastAsia"/>
          <w:sz w:val="24"/>
          <w:szCs w:val="24"/>
        </w:rPr>
        <w:t>подушевым</w:t>
      </w:r>
      <w:proofErr w:type="spellEnd"/>
      <w:r w:rsidRPr="007F0C4E">
        <w:rPr>
          <w:rFonts w:eastAsiaTheme="minorEastAsia"/>
          <w:sz w:val="24"/>
          <w:szCs w:val="24"/>
        </w:rPr>
        <w:t xml:space="preserve"> нормативам финансового обеспечения обязательного медицинского страхования.</w:t>
      </w:r>
    </w:p>
    <w:p w:rsidR="00796FB3" w:rsidRPr="007F0C4E" w:rsidRDefault="00796FB3" w:rsidP="00796FB3">
      <w:pPr>
        <w:ind w:firstLine="709"/>
        <w:rPr>
          <w:rFonts w:eastAsiaTheme="minorEastAsia"/>
          <w:sz w:val="24"/>
          <w:szCs w:val="24"/>
        </w:rPr>
      </w:pPr>
    </w:p>
    <w:p w:rsidR="00796FB3" w:rsidRPr="007F0C4E" w:rsidRDefault="00796FB3" w:rsidP="00796FB3">
      <w:pPr>
        <w:ind w:firstLine="709"/>
        <w:rPr>
          <w:rFonts w:eastAsiaTheme="minorEastAsia"/>
          <w:sz w:val="24"/>
          <w:szCs w:val="24"/>
        </w:rPr>
      </w:pPr>
    </w:p>
    <w:p w:rsidR="00796FB3" w:rsidRPr="007F0C4E" w:rsidRDefault="00796FB3" w:rsidP="00681EEA">
      <w:pPr>
        <w:jc w:val="center"/>
        <w:rPr>
          <w:rFonts w:eastAsiaTheme="minorEastAsia"/>
          <w:sz w:val="24"/>
          <w:szCs w:val="24"/>
        </w:rPr>
      </w:pPr>
      <w:r w:rsidRPr="007F0C4E">
        <w:rPr>
          <w:rFonts w:eastAsiaTheme="minorEastAsia"/>
          <w:sz w:val="24"/>
          <w:szCs w:val="24"/>
        </w:rPr>
        <w:t>___________________</w:t>
      </w:r>
    </w:p>
    <w:p w:rsidR="00723886" w:rsidRPr="007F0C4E" w:rsidRDefault="00723886" w:rsidP="00796FB3">
      <w:pPr>
        <w:spacing w:line="360" w:lineRule="exact"/>
        <w:ind w:left="3261"/>
        <w:jc w:val="center"/>
        <w:rPr>
          <w:sz w:val="24"/>
          <w:szCs w:val="24"/>
        </w:rPr>
        <w:sectPr w:rsidR="00723886" w:rsidRPr="007F0C4E" w:rsidSect="009D6A5C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723886" w:rsidRPr="007F0C4E" w:rsidRDefault="00723886" w:rsidP="00723886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Приложение</w:t>
      </w:r>
    </w:p>
    <w:p w:rsidR="00723886" w:rsidRPr="007F0C4E" w:rsidRDefault="00723886" w:rsidP="00723886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к проекту закона Республики Саха (Якутия)</w:t>
      </w:r>
    </w:p>
    <w:p w:rsidR="00723886" w:rsidRPr="007F0C4E" w:rsidRDefault="00723886" w:rsidP="00723886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«О бюджете Территориального фонда</w:t>
      </w:r>
    </w:p>
    <w:p w:rsidR="00723886" w:rsidRPr="007F0C4E" w:rsidRDefault="00723886" w:rsidP="00723886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обязательного медицинского страхования</w:t>
      </w:r>
    </w:p>
    <w:p w:rsidR="00723886" w:rsidRPr="007F0C4E" w:rsidRDefault="00723886" w:rsidP="00723886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Республики Саха (Якутия) на 2019 год</w:t>
      </w:r>
    </w:p>
    <w:p w:rsidR="00723886" w:rsidRPr="007F0C4E" w:rsidRDefault="00723886" w:rsidP="00723886">
      <w:pPr>
        <w:spacing w:line="360" w:lineRule="auto"/>
        <w:ind w:left="4320"/>
        <w:jc w:val="center"/>
        <w:rPr>
          <w:rFonts w:eastAsiaTheme="minorEastAsia"/>
          <w:b/>
          <w:sz w:val="24"/>
          <w:szCs w:val="24"/>
        </w:rPr>
      </w:pPr>
      <w:r w:rsidRPr="007F0C4E">
        <w:rPr>
          <w:sz w:val="24"/>
          <w:szCs w:val="24"/>
        </w:rPr>
        <w:t>и на плановый период 2020 и 2021 годов»</w:t>
      </w:r>
    </w:p>
    <w:p w:rsidR="00681EEA" w:rsidRPr="007F0C4E" w:rsidRDefault="00681EEA" w:rsidP="00723886">
      <w:pPr>
        <w:jc w:val="center"/>
        <w:rPr>
          <w:b/>
          <w:bCs/>
          <w:sz w:val="24"/>
          <w:szCs w:val="24"/>
        </w:rPr>
      </w:pPr>
    </w:p>
    <w:p w:rsidR="00681EEA" w:rsidRPr="007F0C4E" w:rsidRDefault="00681EEA" w:rsidP="00723886">
      <w:pPr>
        <w:jc w:val="center"/>
        <w:rPr>
          <w:b/>
          <w:bCs/>
          <w:sz w:val="24"/>
          <w:szCs w:val="24"/>
        </w:rPr>
      </w:pPr>
    </w:p>
    <w:p w:rsidR="00796FB3" w:rsidRPr="007F0C4E" w:rsidRDefault="00796FB3" w:rsidP="00723886">
      <w:pPr>
        <w:jc w:val="center"/>
        <w:rPr>
          <w:b/>
          <w:bCs/>
          <w:sz w:val="24"/>
          <w:szCs w:val="24"/>
        </w:rPr>
      </w:pPr>
      <w:r w:rsidRPr="007F0C4E">
        <w:rPr>
          <w:b/>
          <w:bCs/>
          <w:sz w:val="24"/>
          <w:szCs w:val="24"/>
        </w:rPr>
        <w:t>ФИНАНСОВО-ЭКОНОМИЧЕСКОЕ ОБОСНОВАНИЕ</w:t>
      </w:r>
    </w:p>
    <w:p w:rsidR="00796FB3" w:rsidRPr="007F0C4E" w:rsidRDefault="00796FB3" w:rsidP="00723886">
      <w:pPr>
        <w:jc w:val="center"/>
        <w:rPr>
          <w:b/>
          <w:smallCaps/>
          <w:sz w:val="24"/>
          <w:szCs w:val="24"/>
        </w:rPr>
      </w:pPr>
      <w:r w:rsidRPr="007F0C4E">
        <w:rPr>
          <w:b/>
          <w:smallCaps/>
          <w:sz w:val="24"/>
          <w:szCs w:val="24"/>
        </w:rPr>
        <w:t>проект</w:t>
      </w:r>
      <w:r w:rsidR="00723886" w:rsidRPr="007F0C4E">
        <w:rPr>
          <w:b/>
          <w:smallCaps/>
          <w:sz w:val="24"/>
          <w:szCs w:val="24"/>
        </w:rPr>
        <w:t>а</w:t>
      </w:r>
      <w:r w:rsidRPr="007F0C4E">
        <w:rPr>
          <w:b/>
          <w:smallCaps/>
          <w:sz w:val="24"/>
          <w:szCs w:val="24"/>
        </w:rPr>
        <w:t xml:space="preserve"> закона Республики </w:t>
      </w:r>
      <w:r w:rsidR="00212C7E" w:rsidRPr="007F0C4E">
        <w:rPr>
          <w:b/>
          <w:smallCaps/>
          <w:sz w:val="24"/>
          <w:szCs w:val="24"/>
        </w:rPr>
        <w:t>Саха (Якутия)</w:t>
      </w:r>
      <w:r w:rsidRPr="007F0C4E">
        <w:rPr>
          <w:b/>
          <w:smallCaps/>
          <w:sz w:val="24"/>
          <w:szCs w:val="24"/>
        </w:rPr>
        <w:t xml:space="preserve">«О бюджете Территориального фонда обязательного медицинского страхования Республики </w:t>
      </w:r>
      <w:r w:rsidR="00212C7E" w:rsidRPr="007F0C4E">
        <w:rPr>
          <w:b/>
          <w:smallCaps/>
          <w:sz w:val="24"/>
          <w:szCs w:val="24"/>
        </w:rPr>
        <w:t>Саха (Якутия)</w:t>
      </w:r>
      <w:r w:rsidR="00C12578" w:rsidRPr="007F0C4E">
        <w:rPr>
          <w:b/>
          <w:smallCaps/>
          <w:sz w:val="24"/>
          <w:szCs w:val="24"/>
        </w:rPr>
        <w:br/>
      </w:r>
      <w:r w:rsidRPr="007F0C4E">
        <w:rPr>
          <w:b/>
          <w:smallCaps/>
          <w:sz w:val="24"/>
          <w:szCs w:val="24"/>
        </w:rPr>
        <w:t>на 2019 год и на плановый период 2020 и 2021 годов»</w:t>
      </w:r>
    </w:p>
    <w:p w:rsidR="00723886" w:rsidRPr="007F0C4E" w:rsidRDefault="00723886" w:rsidP="00723886">
      <w:pPr>
        <w:jc w:val="center"/>
        <w:rPr>
          <w:b/>
          <w:sz w:val="24"/>
          <w:szCs w:val="24"/>
        </w:rPr>
      </w:pP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Объем доходов бюджета Фонда на </w:t>
      </w:r>
      <w:r w:rsidR="001B1B29" w:rsidRPr="007F0C4E">
        <w:rPr>
          <w:sz w:val="24"/>
          <w:szCs w:val="24"/>
        </w:rPr>
        <w:t>2019 год составляет 35 442 692,4</w:t>
      </w:r>
      <w:r w:rsidRPr="007F0C4E">
        <w:rPr>
          <w:sz w:val="24"/>
          <w:szCs w:val="24"/>
        </w:rPr>
        <w:t xml:space="preserve"> тыс</w:t>
      </w:r>
      <w:proofErr w:type="gramStart"/>
      <w:r w:rsidRPr="007F0C4E">
        <w:rPr>
          <w:sz w:val="24"/>
          <w:szCs w:val="24"/>
        </w:rPr>
        <w:t>.р</w:t>
      </w:r>
      <w:proofErr w:type="gramEnd"/>
      <w:r w:rsidRPr="007F0C4E">
        <w:rPr>
          <w:sz w:val="24"/>
          <w:szCs w:val="24"/>
        </w:rPr>
        <w:t xml:space="preserve">ублей, </w:t>
      </w:r>
      <w:r w:rsidR="00C12578" w:rsidRPr="007F0C4E">
        <w:rPr>
          <w:sz w:val="24"/>
          <w:szCs w:val="24"/>
        </w:rPr>
        <w:br/>
      </w:r>
      <w:r w:rsidR="001B1B29" w:rsidRPr="007F0C4E">
        <w:rPr>
          <w:sz w:val="24"/>
          <w:szCs w:val="24"/>
        </w:rPr>
        <w:t>что на 6 378 538,2 тыс.рублей, или 21,9</w:t>
      </w:r>
      <w:r w:rsidRPr="007F0C4E">
        <w:rPr>
          <w:sz w:val="24"/>
          <w:szCs w:val="24"/>
        </w:rPr>
        <w:t>% выше показателя 2018 года, на плановый период 2020 и 2021 годов доходы составят 38 476 036,3 тыс. рублей и 40 896 766,6 тыс. рублей соответственно.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Неналоговые доходы (иные источники, предусмотренные законодательством Российской Федерации) на 2019 год</w:t>
      </w:r>
      <w:r w:rsidR="001B1B29" w:rsidRPr="007F0C4E">
        <w:rPr>
          <w:sz w:val="24"/>
          <w:szCs w:val="24"/>
        </w:rPr>
        <w:t xml:space="preserve"> и на плановый период 2020 и 2021 годов</w:t>
      </w:r>
      <w:r w:rsidRPr="007F0C4E">
        <w:rPr>
          <w:sz w:val="24"/>
          <w:szCs w:val="24"/>
        </w:rPr>
        <w:t xml:space="preserve"> составят 8 570,0 тыс. рублей.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Размер субвенции из бюджета Федерального фонда обязательного медицинского страхования на 2019-2021 годы рассчитан в соответствии с </w:t>
      </w:r>
      <w:r w:rsidR="00723886" w:rsidRPr="007F0C4E">
        <w:rPr>
          <w:sz w:val="24"/>
          <w:szCs w:val="24"/>
        </w:rPr>
        <w:t>П</w:t>
      </w:r>
      <w:r w:rsidRPr="007F0C4E">
        <w:rPr>
          <w:sz w:val="24"/>
          <w:szCs w:val="24"/>
        </w:rPr>
        <w:t>остановлением Правительства Российской Федерации от 05</w:t>
      </w:r>
      <w:r w:rsidR="00723886" w:rsidRPr="007F0C4E">
        <w:rPr>
          <w:sz w:val="24"/>
          <w:szCs w:val="24"/>
        </w:rPr>
        <w:t xml:space="preserve"> мая </w:t>
      </w:r>
      <w:r w:rsidRPr="007F0C4E">
        <w:rPr>
          <w:sz w:val="24"/>
          <w:szCs w:val="24"/>
        </w:rPr>
        <w:t>2012г</w:t>
      </w:r>
      <w:r w:rsidR="00B870F3" w:rsidRPr="007F0C4E">
        <w:rPr>
          <w:sz w:val="24"/>
          <w:szCs w:val="24"/>
        </w:rPr>
        <w:t>ода</w:t>
      </w:r>
      <w:r w:rsidRPr="007F0C4E">
        <w:rPr>
          <w:sz w:val="24"/>
          <w:szCs w:val="24"/>
        </w:rPr>
        <w:t xml:space="preserve"> №462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страхования, на осуществление переданных органам государственной власти субъектов Российской Федерации полномочий Российской Федерации в сфере обязательного</w:t>
      </w:r>
      <w:proofErr w:type="gramEnd"/>
      <w:r w:rsidRPr="007F0C4E">
        <w:rPr>
          <w:sz w:val="24"/>
          <w:szCs w:val="24"/>
        </w:rPr>
        <w:t xml:space="preserve"> медицинского страхования» и составляет на 2019 год 33 919 195,2 тыс. рублей, что на 6 685 156,5 тыс. рублей или 24,5% выше показателя 2018 года, на 2020 год – 36 496 722,9 тыс. рублей, на 2021 год – 38 895 459,2 тыс. рублей.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bCs/>
          <w:sz w:val="24"/>
          <w:szCs w:val="24"/>
        </w:rPr>
        <w:t xml:space="preserve">На 2019 год </w:t>
      </w:r>
      <w:r w:rsidRPr="007F0C4E">
        <w:rPr>
          <w:sz w:val="24"/>
          <w:szCs w:val="24"/>
        </w:rPr>
        <w:t xml:space="preserve">межбюджетные трансферты из государственного бюджета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, передаваемые бюджету территориального фонда обязательного медицинского, </w:t>
      </w:r>
      <w:r w:rsidR="001B1B29" w:rsidRPr="007F0C4E">
        <w:rPr>
          <w:bCs/>
          <w:sz w:val="24"/>
          <w:szCs w:val="24"/>
        </w:rPr>
        <w:t>составят 1 354 927,2</w:t>
      </w:r>
      <w:r w:rsidRPr="007F0C4E">
        <w:rPr>
          <w:bCs/>
          <w:sz w:val="24"/>
          <w:szCs w:val="24"/>
        </w:rPr>
        <w:t xml:space="preserve"> тыс. рублей и на плановый период 2020 и 2021 годов составят 1 810 743,4 тыс</w:t>
      </w:r>
      <w:proofErr w:type="gramStart"/>
      <w:r w:rsidRPr="007F0C4E">
        <w:rPr>
          <w:bCs/>
          <w:sz w:val="24"/>
          <w:szCs w:val="24"/>
        </w:rPr>
        <w:t>.р</w:t>
      </w:r>
      <w:proofErr w:type="gramEnd"/>
      <w:r w:rsidRPr="007F0C4E">
        <w:rPr>
          <w:bCs/>
          <w:sz w:val="24"/>
          <w:szCs w:val="24"/>
        </w:rPr>
        <w:t>ублей и 1 832 737,4 тыс.рублей.</w:t>
      </w:r>
    </w:p>
    <w:p w:rsidR="00796FB3" w:rsidRPr="007F0C4E" w:rsidRDefault="00796FB3" w:rsidP="00723886">
      <w:pPr>
        <w:widowControl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Прочие межбюджетные трансферты, передаваемые из бюджетов территориальных фондов обязательного медицинского страхования, на оплату медицинской помощи, оказанную застрахованным лицам иных субъектов Российской Федерации, на 2019 год </w:t>
      </w:r>
      <w:r w:rsidR="00C1257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и на плановый период 2020 и 2021 годов составят 160 000,0 тыс. рублей.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Расходы бюджета Т</w:t>
      </w:r>
      <w:r w:rsidR="00723886" w:rsidRPr="007F0C4E">
        <w:rPr>
          <w:sz w:val="24"/>
          <w:szCs w:val="24"/>
        </w:rPr>
        <w:t xml:space="preserve">ерриториального фонда обязательного медицинского страхования Республики Саха (Якутия) </w:t>
      </w:r>
      <w:r w:rsidRPr="007F0C4E">
        <w:rPr>
          <w:sz w:val="24"/>
          <w:szCs w:val="24"/>
        </w:rPr>
        <w:t>в</w:t>
      </w:r>
      <w:r w:rsidR="001B1B29" w:rsidRPr="007F0C4E">
        <w:rPr>
          <w:sz w:val="24"/>
          <w:szCs w:val="24"/>
        </w:rPr>
        <w:t xml:space="preserve"> 2019 году составят 35 462 692,4</w:t>
      </w:r>
      <w:r w:rsidRPr="007F0C4E">
        <w:rPr>
          <w:sz w:val="24"/>
          <w:szCs w:val="24"/>
        </w:rPr>
        <w:t xml:space="preserve"> тыс. рублей, </w:t>
      </w:r>
      <w:r w:rsidR="001B1B29" w:rsidRPr="007F0C4E">
        <w:rPr>
          <w:sz w:val="24"/>
          <w:szCs w:val="24"/>
        </w:rPr>
        <w:t>что на 6 354 029,6</w:t>
      </w:r>
      <w:r w:rsidRPr="007F0C4E">
        <w:rPr>
          <w:sz w:val="24"/>
          <w:szCs w:val="24"/>
        </w:rPr>
        <w:t xml:space="preserve"> тыс. рублей или 2</w:t>
      </w:r>
      <w:r w:rsidR="001B1B29" w:rsidRPr="007F0C4E">
        <w:rPr>
          <w:sz w:val="24"/>
          <w:szCs w:val="24"/>
        </w:rPr>
        <w:t>1,8</w:t>
      </w:r>
      <w:r w:rsidRPr="007F0C4E">
        <w:rPr>
          <w:sz w:val="24"/>
          <w:szCs w:val="24"/>
        </w:rPr>
        <w:t>% выше показателя 2018 года, на 2020 год составляют 38 476 036,3 тыс. рублей и на 2021 год – 40 896 766,6 тыс. рублей.</w:t>
      </w:r>
    </w:p>
    <w:p w:rsidR="00796FB3" w:rsidRPr="007F0C4E" w:rsidRDefault="00796FB3" w:rsidP="00723886">
      <w:pPr>
        <w:widowControl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Расходы на выполнение функции органа управления Фонда за счет субвенции планируются в сумме 231 013,1 тыс. рублей.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proofErr w:type="gramStart"/>
      <w:r w:rsidRPr="007F0C4E">
        <w:rPr>
          <w:sz w:val="24"/>
          <w:szCs w:val="24"/>
        </w:rPr>
        <w:t xml:space="preserve">Финансовое обеспечение организации обязательного медицинского страхования </w:t>
      </w:r>
      <w:r w:rsidR="00C1257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на территориях субъектов Российской Федерации (за счет субвенции, неналоговых доходов, остатка средств бюджета на 01</w:t>
      </w:r>
      <w:r w:rsidR="00723886" w:rsidRPr="007F0C4E">
        <w:rPr>
          <w:sz w:val="24"/>
          <w:szCs w:val="24"/>
        </w:rPr>
        <w:t xml:space="preserve"> января </w:t>
      </w:r>
      <w:r w:rsidRPr="007F0C4E">
        <w:rPr>
          <w:sz w:val="24"/>
          <w:szCs w:val="24"/>
        </w:rPr>
        <w:t>2019г</w:t>
      </w:r>
      <w:r w:rsidR="00B870F3" w:rsidRPr="007F0C4E">
        <w:rPr>
          <w:sz w:val="24"/>
          <w:szCs w:val="24"/>
        </w:rPr>
        <w:t>ода</w:t>
      </w:r>
      <w:r w:rsidRPr="007F0C4E">
        <w:rPr>
          <w:sz w:val="24"/>
          <w:szCs w:val="24"/>
        </w:rPr>
        <w:t xml:space="preserve">) обеспечивает реализацию территориальной программы обязательного медицинского страхования в части базовой программы обязательного медицинского страхования в сумме 33 716 752,1 тыс. рублей, </w:t>
      </w:r>
      <w:r w:rsidR="00C1257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из них расходы за медицинскую помощь, оказанную застрахованным лицам за пределами территории субъекта Российской Федерации</w:t>
      </w:r>
      <w:r w:rsidR="00C12578" w:rsidRPr="007F0C4E">
        <w:rPr>
          <w:sz w:val="24"/>
          <w:szCs w:val="24"/>
        </w:rPr>
        <w:t>,</w:t>
      </w:r>
      <w:r w:rsidRPr="007F0C4E">
        <w:rPr>
          <w:sz w:val="24"/>
          <w:szCs w:val="24"/>
        </w:rPr>
        <w:t xml:space="preserve"> в</w:t>
      </w:r>
      <w:proofErr w:type="gramEnd"/>
      <w:r w:rsidRPr="007F0C4E">
        <w:rPr>
          <w:sz w:val="24"/>
          <w:szCs w:val="24"/>
        </w:rPr>
        <w:t xml:space="preserve"> котором выдан полис обязательного медицинского страхования (возмещение другим территориальным фондам обязательного медицинского страхования затрат по оплате стоимости медицинской помощи, оказанной застрахованным гражданам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>), составят 600 000,0 тыс</w:t>
      </w:r>
      <w:proofErr w:type="gramStart"/>
      <w:r w:rsidRPr="007F0C4E">
        <w:rPr>
          <w:sz w:val="24"/>
          <w:szCs w:val="24"/>
        </w:rPr>
        <w:t>.р</w:t>
      </w:r>
      <w:proofErr w:type="gramEnd"/>
      <w:r w:rsidRPr="007F0C4E">
        <w:rPr>
          <w:sz w:val="24"/>
          <w:szCs w:val="24"/>
        </w:rPr>
        <w:t xml:space="preserve">ублей, спрогнозированы исходя из исполнения бюджета Фонда за 2018 год. Расходы </w:t>
      </w:r>
      <w:r w:rsidR="00C1257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на реализацию базовой программы обязательного медицинского страхования на плановый период 2020 и 2021 годов составят 36 274 279,8 тыс</w:t>
      </w:r>
      <w:proofErr w:type="gramStart"/>
      <w:r w:rsidRPr="007F0C4E">
        <w:rPr>
          <w:sz w:val="24"/>
          <w:szCs w:val="24"/>
        </w:rPr>
        <w:t>.р</w:t>
      </w:r>
      <w:proofErr w:type="gramEnd"/>
      <w:r w:rsidRPr="007F0C4E">
        <w:rPr>
          <w:sz w:val="24"/>
          <w:szCs w:val="24"/>
        </w:rPr>
        <w:t>ублей и 38 673 016,1 тыс. рублей соответственно.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На оплату стоимости медицинской помощи, оказанной медицинскими организациями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лицам, застрахованным на территориях других субъектов Российской Федерации, на 2019</w:t>
      </w:r>
      <w:r w:rsidR="00C12578" w:rsidRPr="007F0C4E">
        <w:rPr>
          <w:sz w:val="24"/>
          <w:szCs w:val="24"/>
        </w:rPr>
        <w:t>-</w:t>
      </w:r>
      <w:r w:rsidRPr="007F0C4E">
        <w:rPr>
          <w:sz w:val="24"/>
          <w:szCs w:val="24"/>
        </w:rPr>
        <w:t xml:space="preserve">2021 годы предусмотрено 160 000,0 тыс. рублей, спрогнозировано исходя из исполнения бюджета Фонда за 2018 год. 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 xml:space="preserve">Расходы из средств государственного бюджета Республики </w:t>
      </w:r>
      <w:r w:rsidR="00212C7E" w:rsidRPr="007F0C4E">
        <w:rPr>
          <w:sz w:val="24"/>
          <w:szCs w:val="24"/>
        </w:rPr>
        <w:t>Саха (Якутия)</w:t>
      </w:r>
      <w:r w:rsidR="00C1257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 xml:space="preserve">для исполнения полномочий органов государственной власти субъектов Российской Федерации в сфере обязательного медицинского страхования на </w:t>
      </w:r>
      <w:r w:rsidR="001B1B29" w:rsidRPr="007F0C4E">
        <w:rPr>
          <w:rFonts w:eastAsia="Calibri"/>
          <w:sz w:val="24"/>
          <w:szCs w:val="24"/>
        </w:rPr>
        <w:t>2019 год составляют 1 354 927,2</w:t>
      </w:r>
      <w:r w:rsidRPr="007F0C4E">
        <w:rPr>
          <w:rFonts w:eastAsia="Calibri"/>
          <w:sz w:val="24"/>
          <w:szCs w:val="24"/>
        </w:rPr>
        <w:t xml:space="preserve"> тыс</w:t>
      </w:r>
      <w:proofErr w:type="gramStart"/>
      <w:r w:rsidRPr="007F0C4E">
        <w:rPr>
          <w:rFonts w:eastAsia="Calibri"/>
          <w:sz w:val="24"/>
          <w:szCs w:val="24"/>
        </w:rPr>
        <w:t>.р</w:t>
      </w:r>
      <w:proofErr w:type="gramEnd"/>
      <w:r w:rsidRPr="007F0C4E">
        <w:rPr>
          <w:rFonts w:eastAsia="Calibri"/>
          <w:sz w:val="24"/>
          <w:szCs w:val="24"/>
        </w:rPr>
        <w:t xml:space="preserve">ублей, на </w:t>
      </w:r>
      <w:r w:rsidRPr="007F0C4E">
        <w:rPr>
          <w:bCs/>
          <w:sz w:val="24"/>
          <w:szCs w:val="24"/>
        </w:rPr>
        <w:t xml:space="preserve">плановый период 2020 и 2021 годов –1 810 743,4 тыс. рублей </w:t>
      </w:r>
      <w:r w:rsidR="00C12578" w:rsidRPr="007F0C4E">
        <w:rPr>
          <w:bCs/>
          <w:sz w:val="24"/>
          <w:szCs w:val="24"/>
        </w:rPr>
        <w:br/>
      </w:r>
      <w:r w:rsidRPr="007F0C4E">
        <w:rPr>
          <w:bCs/>
          <w:sz w:val="24"/>
          <w:szCs w:val="24"/>
        </w:rPr>
        <w:t>и 1 832 737,4 тыс. рублей соответственно.</w:t>
      </w:r>
    </w:p>
    <w:p w:rsidR="00796FB3" w:rsidRPr="007F0C4E" w:rsidRDefault="00796FB3" w:rsidP="00723886">
      <w:pPr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Дефицит бюджета Фонда на 2019 год в размере 20 000,0 тыс. рублей будет обеспечен переходящим прогнозным остатком средств бюджета Фонда на 01</w:t>
      </w:r>
      <w:r w:rsidR="00C12578" w:rsidRPr="007F0C4E">
        <w:rPr>
          <w:sz w:val="24"/>
          <w:szCs w:val="24"/>
        </w:rPr>
        <w:t xml:space="preserve"> января </w:t>
      </w:r>
      <w:r w:rsidR="00C12578" w:rsidRPr="007F0C4E">
        <w:rPr>
          <w:sz w:val="24"/>
          <w:szCs w:val="24"/>
        </w:rPr>
        <w:br/>
      </w:r>
      <w:r w:rsidRPr="007F0C4E">
        <w:rPr>
          <w:sz w:val="24"/>
          <w:szCs w:val="24"/>
        </w:rPr>
        <w:t>2019г</w:t>
      </w:r>
      <w:r w:rsidR="00B870F3" w:rsidRPr="007F0C4E">
        <w:rPr>
          <w:sz w:val="24"/>
          <w:szCs w:val="24"/>
        </w:rPr>
        <w:t>ода</w:t>
      </w:r>
      <w:r w:rsidRPr="007F0C4E">
        <w:rPr>
          <w:sz w:val="24"/>
          <w:szCs w:val="24"/>
        </w:rPr>
        <w:t>.</w:t>
      </w:r>
    </w:p>
    <w:p w:rsidR="00796FB3" w:rsidRPr="007F0C4E" w:rsidRDefault="00796FB3" w:rsidP="00723886">
      <w:pPr>
        <w:widowControl w:val="0"/>
        <w:autoSpaceDE w:val="0"/>
        <w:autoSpaceDN w:val="0"/>
        <w:adjustRightInd w:val="0"/>
        <w:spacing w:line="360" w:lineRule="auto"/>
        <w:ind w:firstLineChars="252" w:firstLine="605"/>
        <w:jc w:val="both"/>
        <w:rPr>
          <w:sz w:val="24"/>
          <w:szCs w:val="24"/>
        </w:rPr>
      </w:pPr>
      <w:r w:rsidRPr="007F0C4E">
        <w:rPr>
          <w:sz w:val="24"/>
          <w:szCs w:val="24"/>
        </w:rPr>
        <w:t>В соответствии с частью 6 статьи 26 Федерального закона«Об обязательном медицинском страховании» планируется формирование нормированного страхового запаса в объеме 2 500 000,0 тыс. рублей.</w:t>
      </w:r>
    </w:p>
    <w:p w:rsidR="00796FB3" w:rsidRPr="007F0C4E" w:rsidRDefault="00796FB3" w:rsidP="00C12578">
      <w:pPr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___________________</w:t>
      </w:r>
    </w:p>
    <w:p w:rsidR="00C12578" w:rsidRPr="007F0C4E" w:rsidRDefault="00C12578" w:rsidP="00796FB3">
      <w:pPr>
        <w:spacing w:line="360" w:lineRule="auto"/>
        <w:jc w:val="center"/>
        <w:rPr>
          <w:b/>
          <w:bCs/>
          <w:sz w:val="24"/>
          <w:szCs w:val="24"/>
        </w:rPr>
        <w:sectPr w:rsidR="00C12578" w:rsidRPr="007F0C4E" w:rsidSect="009D6A5C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C12578" w:rsidRPr="007F0C4E" w:rsidRDefault="00C12578" w:rsidP="00C12578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Приложение</w:t>
      </w:r>
    </w:p>
    <w:p w:rsidR="00C12578" w:rsidRPr="007F0C4E" w:rsidRDefault="00C12578" w:rsidP="00C12578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к проекту закона Республики Саха (Якутия)</w:t>
      </w:r>
    </w:p>
    <w:p w:rsidR="00C12578" w:rsidRPr="007F0C4E" w:rsidRDefault="00C12578" w:rsidP="00C12578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«О бюджете Территориального фонда</w:t>
      </w:r>
    </w:p>
    <w:p w:rsidR="00C12578" w:rsidRPr="007F0C4E" w:rsidRDefault="00C12578" w:rsidP="00C12578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обязательного медицинского страхования</w:t>
      </w:r>
    </w:p>
    <w:p w:rsidR="00C12578" w:rsidRPr="007F0C4E" w:rsidRDefault="00C12578" w:rsidP="00C12578">
      <w:pPr>
        <w:ind w:left="4320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Республики Саха (Якутия) на 2019 год</w:t>
      </w:r>
    </w:p>
    <w:p w:rsidR="00C12578" w:rsidRPr="007F0C4E" w:rsidRDefault="00C12578" w:rsidP="00C12578">
      <w:pPr>
        <w:spacing w:line="360" w:lineRule="auto"/>
        <w:ind w:left="4320"/>
        <w:jc w:val="center"/>
        <w:rPr>
          <w:rFonts w:eastAsiaTheme="minorEastAsia"/>
          <w:b/>
          <w:sz w:val="24"/>
          <w:szCs w:val="24"/>
        </w:rPr>
      </w:pPr>
      <w:r w:rsidRPr="007F0C4E">
        <w:rPr>
          <w:sz w:val="24"/>
          <w:szCs w:val="24"/>
        </w:rPr>
        <w:t>и на плановый период 2020 и 2021 годов»</w:t>
      </w:r>
    </w:p>
    <w:p w:rsidR="00796FB3" w:rsidRPr="007F0C4E" w:rsidRDefault="00796FB3" w:rsidP="00C12578">
      <w:pPr>
        <w:jc w:val="center"/>
        <w:rPr>
          <w:b/>
          <w:bCs/>
          <w:sz w:val="24"/>
          <w:szCs w:val="24"/>
        </w:rPr>
      </w:pPr>
    </w:p>
    <w:p w:rsidR="00796FB3" w:rsidRPr="007F0C4E" w:rsidRDefault="00796FB3" w:rsidP="00C12578">
      <w:pPr>
        <w:jc w:val="center"/>
        <w:rPr>
          <w:b/>
          <w:bCs/>
          <w:sz w:val="24"/>
          <w:szCs w:val="24"/>
        </w:rPr>
      </w:pPr>
    </w:p>
    <w:p w:rsidR="00796FB3" w:rsidRPr="007F0C4E" w:rsidRDefault="00796FB3" w:rsidP="00C12578">
      <w:pPr>
        <w:jc w:val="center"/>
        <w:rPr>
          <w:b/>
          <w:bCs/>
          <w:sz w:val="24"/>
          <w:szCs w:val="24"/>
        </w:rPr>
      </w:pPr>
    </w:p>
    <w:p w:rsidR="00796FB3" w:rsidRPr="007F0C4E" w:rsidRDefault="00796FB3" w:rsidP="00C12578">
      <w:pPr>
        <w:jc w:val="center"/>
        <w:rPr>
          <w:b/>
          <w:bCs/>
          <w:sz w:val="24"/>
          <w:szCs w:val="24"/>
        </w:rPr>
      </w:pPr>
      <w:r w:rsidRPr="007F0C4E">
        <w:rPr>
          <w:b/>
          <w:bCs/>
          <w:sz w:val="24"/>
          <w:szCs w:val="24"/>
        </w:rPr>
        <w:t>ПЕРЕЧЕНЬ</w:t>
      </w:r>
    </w:p>
    <w:p w:rsidR="00796FB3" w:rsidRPr="007F0C4E" w:rsidRDefault="00796FB3" w:rsidP="00C12578">
      <w:pPr>
        <w:jc w:val="center"/>
        <w:rPr>
          <w:b/>
          <w:smallCaps/>
          <w:sz w:val="24"/>
          <w:szCs w:val="24"/>
        </w:rPr>
      </w:pPr>
      <w:r w:rsidRPr="007F0C4E">
        <w:rPr>
          <w:b/>
          <w:smallCaps/>
          <w:sz w:val="24"/>
          <w:szCs w:val="24"/>
        </w:rPr>
        <w:t xml:space="preserve">актов республиканского законодательства, подлежащих признанию </w:t>
      </w:r>
      <w:r w:rsidR="00C12578" w:rsidRPr="007F0C4E">
        <w:rPr>
          <w:b/>
          <w:smallCaps/>
          <w:sz w:val="24"/>
          <w:szCs w:val="24"/>
        </w:rPr>
        <w:br/>
      </w:r>
      <w:r w:rsidRPr="007F0C4E">
        <w:rPr>
          <w:b/>
          <w:smallCaps/>
          <w:sz w:val="24"/>
          <w:szCs w:val="24"/>
        </w:rPr>
        <w:t xml:space="preserve">утратившими силу, изменению, дополнению или принятию </w:t>
      </w:r>
      <w:r w:rsidR="00C12578" w:rsidRPr="007F0C4E">
        <w:rPr>
          <w:b/>
          <w:smallCaps/>
          <w:sz w:val="24"/>
          <w:szCs w:val="24"/>
        </w:rPr>
        <w:br/>
      </w:r>
      <w:r w:rsidRPr="007F0C4E">
        <w:rPr>
          <w:b/>
          <w:smallCaps/>
          <w:sz w:val="24"/>
          <w:szCs w:val="24"/>
        </w:rPr>
        <w:t xml:space="preserve">в связи с принятием Закона Республики </w:t>
      </w:r>
      <w:r w:rsidR="00212C7E" w:rsidRPr="007F0C4E">
        <w:rPr>
          <w:b/>
          <w:smallCaps/>
          <w:sz w:val="24"/>
          <w:szCs w:val="24"/>
        </w:rPr>
        <w:t>Саха (Якутия)</w:t>
      </w:r>
      <w:r w:rsidR="00C12578" w:rsidRPr="007F0C4E">
        <w:rPr>
          <w:b/>
          <w:smallCaps/>
          <w:sz w:val="24"/>
          <w:szCs w:val="24"/>
        </w:rPr>
        <w:br/>
      </w:r>
      <w:r w:rsidRPr="007F0C4E">
        <w:rPr>
          <w:b/>
          <w:smallCaps/>
          <w:sz w:val="24"/>
          <w:szCs w:val="24"/>
        </w:rPr>
        <w:t xml:space="preserve"> «О бюджете Территориального фонда обязательного медицинского страхования Республики </w:t>
      </w:r>
      <w:r w:rsidR="00212C7E" w:rsidRPr="007F0C4E">
        <w:rPr>
          <w:b/>
          <w:smallCaps/>
          <w:sz w:val="24"/>
          <w:szCs w:val="24"/>
        </w:rPr>
        <w:t>Саха (Якутия)</w:t>
      </w:r>
      <w:r w:rsidRPr="007F0C4E">
        <w:rPr>
          <w:b/>
          <w:smallCaps/>
          <w:sz w:val="24"/>
          <w:szCs w:val="24"/>
        </w:rPr>
        <w:t xml:space="preserve"> на 2019 год и на плановый период </w:t>
      </w:r>
      <w:r w:rsidR="00C12578" w:rsidRPr="007F0C4E">
        <w:rPr>
          <w:b/>
          <w:smallCaps/>
          <w:sz w:val="24"/>
          <w:szCs w:val="24"/>
        </w:rPr>
        <w:br/>
      </w:r>
      <w:r w:rsidRPr="007F0C4E">
        <w:rPr>
          <w:b/>
          <w:smallCaps/>
          <w:sz w:val="24"/>
          <w:szCs w:val="24"/>
        </w:rPr>
        <w:t xml:space="preserve">2020 и 2021 годов» </w:t>
      </w:r>
    </w:p>
    <w:p w:rsidR="00C12578" w:rsidRPr="007F0C4E" w:rsidRDefault="00C12578" w:rsidP="00C12578">
      <w:pPr>
        <w:jc w:val="center"/>
        <w:rPr>
          <w:b/>
          <w:sz w:val="24"/>
          <w:szCs w:val="24"/>
        </w:rPr>
      </w:pPr>
    </w:p>
    <w:p w:rsidR="00C12578" w:rsidRPr="007F0C4E" w:rsidRDefault="00C12578" w:rsidP="00C12578">
      <w:pPr>
        <w:jc w:val="center"/>
        <w:rPr>
          <w:b/>
          <w:sz w:val="24"/>
          <w:szCs w:val="24"/>
        </w:rPr>
      </w:pPr>
    </w:p>
    <w:p w:rsidR="00796FB3" w:rsidRPr="007F0C4E" w:rsidRDefault="00796FB3" w:rsidP="00796FB3">
      <w:pPr>
        <w:autoSpaceDE w:val="0"/>
        <w:autoSpaceDN w:val="0"/>
        <w:adjustRightInd w:val="0"/>
        <w:spacing w:after="720" w:line="360" w:lineRule="exact"/>
        <w:ind w:firstLine="709"/>
        <w:jc w:val="both"/>
        <w:outlineLvl w:val="1"/>
        <w:rPr>
          <w:sz w:val="24"/>
          <w:szCs w:val="24"/>
        </w:rPr>
      </w:pPr>
      <w:r w:rsidRPr="007F0C4E">
        <w:rPr>
          <w:bCs/>
          <w:sz w:val="24"/>
          <w:szCs w:val="24"/>
        </w:rPr>
        <w:t xml:space="preserve">Принятие </w:t>
      </w:r>
      <w:r w:rsidRPr="007F0C4E">
        <w:rPr>
          <w:sz w:val="24"/>
          <w:szCs w:val="24"/>
        </w:rPr>
        <w:t xml:space="preserve">Закона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«О бюджете Территориального фонда обязательного медицинского страхования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 xml:space="preserve"> на 2019 год и на плановый период 2020 и 2021 годов» не потребует признания утратившими силу, изменения действующих или принятия новых законодательных актов Республики </w:t>
      </w:r>
      <w:r w:rsidR="00212C7E" w:rsidRPr="007F0C4E">
        <w:rPr>
          <w:sz w:val="24"/>
          <w:szCs w:val="24"/>
        </w:rPr>
        <w:t>Саха (Якутия)</w:t>
      </w:r>
      <w:r w:rsidRPr="007F0C4E">
        <w:rPr>
          <w:sz w:val="24"/>
          <w:szCs w:val="24"/>
        </w:rPr>
        <w:t>.</w:t>
      </w:r>
    </w:p>
    <w:p w:rsidR="00796FB3" w:rsidRPr="00583F32" w:rsidRDefault="00796FB3" w:rsidP="00C12578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  <w:r w:rsidRPr="007F0C4E">
        <w:rPr>
          <w:sz w:val="24"/>
          <w:szCs w:val="24"/>
        </w:rPr>
        <w:t>__________________</w:t>
      </w:r>
    </w:p>
    <w:sectPr w:rsidR="00796FB3" w:rsidRPr="00583F32" w:rsidSect="009D6A5C"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4C" w:rsidRDefault="0090484C" w:rsidP="009D6A5C">
      <w:r>
        <w:separator/>
      </w:r>
    </w:p>
  </w:endnote>
  <w:endnote w:type="continuationSeparator" w:id="0">
    <w:p w:rsidR="0090484C" w:rsidRDefault="0090484C" w:rsidP="009D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4C" w:rsidRDefault="0090484C" w:rsidP="009D6A5C">
      <w:r>
        <w:separator/>
      </w:r>
    </w:p>
  </w:footnote>
  <w:footnote w:type="continuationSeparator" w:id="0">
    <w:p w:rsidR="0090484C" w:rsidRDefault="0090484C" w:rsidP="009D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59106"/>
      <w:docPartObj>
        <w:docPartGallery w:val="Page Numbers (Top of Page)"/>
        <w:docPartUnique/>
      </w:docPartObj>
    </w:sdtPr>
    <w:sdtContent>
      <w:p w:rsidR="0090484C" w:rsidRDefault="009048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84C" w:rsidRDefault="009048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BEE"/>
    <w:multiLevelType w:val="hybridMultilevel"/>
    <w:tmpl w:val="8C5416BC"/>
    <w:lvl w:ilvl="0" w:tplc="3DB6D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41E62"/>
    <w:multiLevelType w:val="singleLevel"/>
    <w:tmpl w:val="88AEE73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31CB78D7"/>
    <w:multiLevelType w:val="hybridMultilevel"/>
    <w:tmpl w:val="1242EBCE"/>
    <w:lvl w:ilvl="0" w:tplc="A5982798">
      <w:start w:val="1"/>
      <w:numFmt w:val="decimal"/>
      <w:lvlText w:val="%1."/>
      <w:lvlJc w:val="left"/>
      <w:pPr>
        <w:tabs>
          <w:tab w:val="num" w:pos="2254"/>
        </w:tabs>
        <w:ind w:left="2254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BDF1515"/>
    <w:multiLevelType w:val="hybridMultilevel"/>
    <w:tmpl w:val="5DF26CF8"/>
    <w:lvl w:ilvl="0" w:tplc="31B696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0F6CBE"/>
    <w:multiLevelType w:val="hybridMultilevel"/>
    <w:tmpl w:val="55D0A7A2"/>
    <w:lvl w:ilvl="0" w:tplc="4AF2B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882513"/>
    <w:multiLevelType w:val="hybridMultilevel"/>
    <w:tmpl w:val="78F837D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062505"/>
    <w:multiLevelType w:val="hybridMultilevel"/>
    <w:tmpl w:val="0F9C1D82"/>
    <w:lvl w:ilvl="0" w:tplc="DCEE4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7F24F6"/>
    <w:multiLevelType w:val="hybridMultilevel"/>
    <w:tmpl w:val="AF422056"/>
    <w:lvl w:ilvl="0" w:tplc="FFB6AE6A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FA066EB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B024865"/>
    <w:multiLevelType w:val="hybridMultilevel"/>
    <w:tmpl w:val="1F3CA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6220FB"/>
    <w:multiLevelType w:val="hybridMultilevel"/>
    <w:tmpl w:val="1F3CA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07E"/>
    <w:rsid w:val="00021C1D"/>
    <w:rsid w:val="00032B6F"/>
    <w:rsid w:val="000A41D6"/>
    <w:rsid w:val="000A7C0A"/>
    <w:rsid w:val="000E0A03"/>
    <w:rsid w:val="000E6836"/>
    <w:rsid w:val="0011298B"/>
    <w:rsid w:val="00114FAB"/>
    <w:rsid w:val="001449C6"/>
    <w:rsid w:val="001816FA"/>
    <w:rsid w:val="00183663"/>
    <w:rsid w:val="001913E1"/>
    <w:rsid w:val="001A0521"/>
    <w:rsid w:val="001B1AC7"/>
    <w:rsid w:val="001B1B29"/>
    <w:rsid w:val="001C2F78"/>
    <w:rsid w:val="001C6C16"/>
    <w:rsid w:val="001D3335"/>
    <w:rsid w:val="00203935"/>
    <w:rsid w:val="00212C7E"/>
    <w:rsid w:val="00224EAF"/>
    <w:rsid w:val="00235C9F"/>
    <w:rsid w:val="0023757B"/>
    <w:rsid w:val="002405B7"/>
    <w:rsid w:val="00270023"/>
    <w:rsid w:val="00281526"/>
    <w:rsid w:val="002910AA"/>
    <w:rsid w:val="00295C37"/>
    <w:rsid w:val="002976D4"/>
    <w:rsid w:val="002B7C3F"/>
    <w:rsid w:val="002E0629"/>
    <w:rsid w:val="002E2432"/>
    <w:rsid w:val="00313236"/>
    <w:rsid w:val="00321607"/>
    <w:rsid w:val="00322923"/>
    <w:rsid w:val="00335A23"/>
    <w:rsid w:val="00337FD8"/>
    <w:rsid w:val="00357D84"/>
    <w:rsid w:val="0036708D"/>
    <w:rsid w:val="00385FD0"/>
    <w:rsid w:val="00393F8F"/>
    <w:rsid w:val="0039724D"/>
    <w:rsid w:val="003973B9"/>
    <w:rsid w:val="003B18ED"/>
    <w:rsid w:val="00424216"/>
    <w:rsid w:val="00427CA2"/>
    <w:rsid w:val="004430F7"/>
    <w:rsid w:val="004678B3"/>
    <w:rsid w:val="0048746F"/>
    <w:rsid w:val="00494461"/>
    <w:rsid w:val="004C7F8A"/>
    <w:rsid w:val="004F0B8E"/>
    <w:rsid w:val="005010D1"/>
    <w:rsid w:val="005161B2"/>
    <w:rsid w:val="00525493"/>
    <w:rsid w:val="00574C13"/>
    <w:rsid w:val="005779E6"/>
    <w:rsid w:val="00583F32"/>
    <w:rsid w:val="005B1762"/>
    <w:rsid w:val="005C64C4"/>
    <w:rsid w:val="005D4A8E"/>
    <w:rsid w:val="005E167E"/>
    <w:rsid w:val="00621854"/>
    <w:rsid w:val="006253EC"/>
    <w:rsid w:val="006402D0"/>
    <w:rsid w:val="00665A71"/>
    <w:rsid w:val="00681EB0"/>
    <w:rsid w:val="00681EEA"/>
    <w:rsid w:val="0068785E"/>
    <w:rsid w:val="006B76B3"/>
    <w:rsid w:val="006C3096"/>
    <w:rsid w:val="0071754D"/>
    <w:rsid w:val="00723886"/>
    <w:rsid w:val="007528C8"/>
    <w:rsid w:val="00776D76"/>
    <w:rsid w:val="00790953"/>
    <w:rsid w:val="00796FB3"/>
    <w:rsid w:val="007A5388"/>
    <w:rsid w:val="007D5234"/>
    <w:rsid w:val="007F0C4E"/>
    <w:rsid w:val="007F3A4C"/>
    <w:rsid w:val="007F3F7A"/>
    <w:rsid w:val="007F6C39"/>
    <w:rsid w:val="008062F4"/>
    <w:rsid w:val="008756F9"/>
    <w:rsid w:val="00876064"/>
    <w:rsid w:val="0089199D"/>
    <w:rsid w:val="008C0497"/>
    <w:rsid w:val="0090484C"/>
    <w:rsid w:val="00904F86"/>
    <w:rsid w:val="00906B3D"/>
    <w:rsid w:val="009661F3"/>
    <w:rsid w:val="009C78C0"/>
    <w:rsid w:val="009D2794"/>
    <w:rsid w:val="009D6A5C"/>
    <w:rsid w:val="00A077CA"/>
    <w:rsid w:val="00A24917"/>
    <w:rsid w:val="00A43EE0"/>
    <w:rsid w:val="00A44A03"/>
    <w:rsid w:val="00A5632D"/>
    <w:rsid w:val="00A82DAB"/>
    <w:rsid w:val="00AA1471"/>
    <w:rsid w:val="00AA1E78"/>
    <w:rsid w:val="00AE26D1"/>
    <w:rsid w:val="00B06ED6"/>
    <w:rsid w:val="00B319B8"/>
    <w:rsid w:val="00B3211F"/>
    <w:rsid w:val="00B870F3"/>
    <w:rsid w:val="00B93196"/>
    <w:rsid w:val="00BB4F47"/>
    <w:rsid w:val="00BE51DD"/>
    <w:rsid w:val="00BF48BC"/>
    <w:rsid w:val="00C0520D"/>
    <w:rsid w:val="00C12578"/>
    <w:rsid w:val="00C26A72"/>
    <w:rsid w:val="00C33979"/>
    <w:rsid w:val="00C43974"/>
    <w:rsid w:val="00C45AC9"/>
    <w:rsid w:val="00C72E68"/>
    <w:rsid w:val="00C75065"/>
    <w:rsid w:val="00C949D3"/>
    <w:rsid w:val="00CA1D26"/>
    <w:rsid w:val="00CB7B31"/>
    <w:rsid w:val="00D211B1"/>
    <w:rsid w:val="00D30A7B"/>
    <w:rsid w:val="00DD3593"/>
    <w:rsid w:val="00DF1E3E"/>
    <w:rsid w:val="00DF22C9"/>
    <w:rsid w:val="00E126C2"/>
    <w:rsid w:val="00E1582B"/>
    <w:rsid w:val="00E20A79"/>
    <w:rsid w:val="00E254C6"/>
    <w:rsid w:val="00E54CAC"/>
    <w:rsid w:val="00EA48EA"/>
    <w:rsid w:val="00EF62CB"/>
    <w:rsid w:val="00EF787F"/>
    <w:rsid w:val="00F12335"/>
    <w:rsid w:val="00F7107E"/>
    <w:rsid w:val="00F762D6"/>
    <w:rsid w:val="00F80277"/>
    <w:rsid w:val="00F9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A72"/>
  </w:style>
  <w:style w:type="paragraph" w:styleId="1">
    <w:name w:val="heading 1"/>
    <w:basedOn w:val="a"/>
    <w:next w:val="a"/>
    <w:qFormat/>
    <w:rsid w:val="00C26A7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C26A72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796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96F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C26A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A7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C78C0"/>
    <w:pPr>
      <w:ind w:left="720"/>
      <w:contextualSpacing/>
    </w:pPr>
  </w:style>
  <w:style w:type="paragraph" w:customStyle="1" w:styleId="ConsPlusNormal">
    <w:name w:val="ConsPlusNormal"/>
    <w:rsid w:val="001913E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96F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semiHidden/>
    <w:rsid w:val="00796F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uiPriority w:val="99"/>
    <w:rsid w:val="00796FB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96F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9D6A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A5C"/>
  </w:style>
  <w:style w:type="paragraph" w:styleId="a7">
    <w:name w:val="footer"/>
    <w:basedOn w:val="a"/>
    <w:link w:val="a8"/>
    <w:rsid w:val="009D6A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A72"/>
  </w:style>
  <w:style w:type="paragraph" w:styleId="1">
    <w:name w:val="heading 1"/>
    <w:basedOn w:val="a"/>
    <w:next w:val="a"/>
    <w:qFormat/>
    <w:rsid w:val="00C26A7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C26A72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796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96F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C26A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A7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C78C0"/>
    <w:pPr>
      <w:ind w:left="720"/>
      <w:contextualSpacing/>
    </w:pPr>
  </w:style>
  <w:style w:type="paragraph" w:customStyle="1" w:styleId="ConsPlusNormal">
    <w:name w:val="ConsPlusNormal"/>
    <w:rsid w:val="001913E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96F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semiHidden/>
    <w:rsid w:val="00796F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uiPriority w:val="99"/>
    <w:rsid w:val="00796FB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96F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9D6A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A5C"/>
  </w:style>
  <w:style w:type="paragraph" w:styleId="a7">
    <w:name w:val="footer"/>
    <w:basedOn w:val="a"/>
    <w:link w:val="a8"/>
    <w:rsid w:val="009D6A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4246A8756662D5CD7A4F32D9FE278A0ECA7184B9B34B914AB82067F8D2BC06AFAF16690A56A12961A3F8R8I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075E-3B32-48D2-BAC7-191DFA77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5041</Words>
  <Characters>35708</Characters>
  <Application>Microsoft Office Word</Application>
  <DocSecurity>0</DocSecurity>
  <Lines>297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40668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Сильвестрович Ольга Викторовна</dc:creator>
  <cp:lastModifiedBy>Федотова Мария Михайловна</cp:lastModifiedBy>
  <cp:revision>11</cp:revision>
  <cp:lastPrinted>2018-10-23T03:09:00Z</cp:lastPrinted>
  <dcterms:created xsi:type="dcterms:W3CDTF">2018-10-18T01:46:00Z</dcterms:created>
  <dcterms:modified xsi:type="dcterms:W3CDTF">2018-10-23T03:09:00Z</dcterms:modified>
</cp:coreProperties>
</file>