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25"/>
      </w:tblGrid>
      <w:tr w:rsidR="008810B0" w:rsidRPr="008810B0" w:rsidTr="00EC48B5">
        <w:trPr>
          <w:trHeight w:val="1065"/>
        </w:trPr>
        <w:tc>
          <w:tcPr>
            <w:tcW w:w="4320" w:type="dxa"/>
          </w:tcPr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b/>
                <w:bCs/>
                <w:color w:val="auto"/>
                <w:sz w:val="22"/>
              </w:rPr>
            </w:pP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b/>
                <w:bCs/>
                <w:color w:val="auto"/>
                <w:sz w:val="22"/>
              </w:rPr>
            </w:pPr>
            <w:r w:rsidRPr="008810B0">
              <w:rPr>
                <w:rFonts w:ascii="SchoolBook Sakha" w:hAnsi="SchoolBook Sakha" w:cs="SchoolBook Sakha"/>
                <w:b/>
                <w:bCs/>
                <w:color w:val="auto"/>
                <w:sz w:val="22"/>
              </w:rPr>
              <w:t>ГОСУДАРСТВЕННОЕ СОБРАНИЕ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b/>
                <w:bCs/>
                <w:color w:val="auto"/>
                <w:sz w:val="22"/>
              </w:rPr>
            </w:pPr>
            <w:r w:rsidRPr="008810B0">
              <w:rPr>
                <w:rFonts w:ascii="SchoolBook Sakha" w:hAnsi="SchoolBook Sakha" w:cs="SchoolBook Sakha"/>
                <w:b/>
                <w:bCs/>
                <w:color w:val="auto"/>
                <w:sz w:val="22"/>
              </w:rPr>
              <w:t>(ИЛ ТУМЭН)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/>
                <w:b/>
                <w:bCs/>
                <w:color w:val="auto"/>
                <w:sz w:val="22"/>
              </w:rPr>
            </w:pPr>
            <w:r w:rsidRPr="008810B0">
              <w:rPr>
                <w:rFonts w:ascii="SchoolBook Sakha" w:hAnsi="SchoolBook Sakha"/>
                <w:b/>
                <w:bCs/>
                <w:color w:val="auto"/>
                <w:sz w:val="22"/>
              </w:rPr>
              <w:t>РЕСПУБЛИКИ САХА (ЯКУТИЯ)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b/>
                <w:bCs/>
                <w:color w:val="auto"/>
                <w:sz w:val="22"/>
              </w:rPr>
            </w:pPr>
          </w:p>
        </w:tc>
        <w:tc>
          <w:tcPr>
            <w:tcW w:w="1080" w:type="dxa"/>
            <w:vMerge w:val="restart"/>
          </w:tcPr>
          <w:p w:rsidR="008810B0" w:rsidRPr="008810B0" w:rsidRDefault="008810B0" w:rsidP="008810B0">
            <w:pPr>
              <w:spacing w:after="0" w:line="240" w:lineRule="auto"/>
              <w:ind w:right="-108" w:firstLine="12"/>
              <w:jc w:val="left"/>
              <w:rPr>
                <w:rFonts w:ascii="SchoolBook Sakha" w:hAnsi="SchoolBook Sakha" w:cs="SchoolBook Sakha"/>
                <w:color w:val="auto"/>
                <w:sz w:val="22"/>
              </w:rPr>
            </w:pPr>
          </w:p>
          <w:p w:rsidR="008810B0" w:rsidRPr="008810B0" w:rsidRDefault="008810B0" w:rsidP="008810B0">
            <w:pPr>
              <w:spacing w:after="0" w:line="240" w:lineRule="auto"/>
              <w:ind w:right="-108" w:firstLine="12"/>
              <w:jc w:val="left"/>
              <w:rPr>
                <w:rFonts w:ascii="SchoolBook Sakha" w:hAnsi="SchoolBook Sakha" w:cs="SchoolBook Sakha"/>
                <w:color w:val="auto"/>
                <w:sz w:val="22"/>
              </w:rPr>
            </w:pPr>
          </w:p>
          <w:p w:rsidR="008810B0" w:rsidRPr="008810B0" w:rsidRDefault="008810B0" w:rsidP="008810B0">
            <w:pPr>
              <w:spacing w:after="0" w:line="240" w:lineRule="auto"/>
              <w:ind w:left="-288" w:right="-108" w:firstLine="12"/>
              <w:jc w:val="right"/>
              <w:rPr>
                <w:rFonts w:ascii="SchoolBook Sakha" w:hAnsi="SchoolBook Sakha" w:cs="SchoolBook Sakha"/>
                <w:color w:val="auto"/>
                <w:sz w:val="22"/>
              </w:rPr>
            </w:pPr>
            <w:r w:rsidRPr="008810B0">
              <w:rPr>
                <w:noProof/>
                <w:color w:val="auto"/>
                <w:sz w:val="22"/>
              </w:rPr>
              <w:drawing>
                <wp:inline distT="0" distB="0" distL="0" distR="0" wp14:anchorId="520DE58D" wp14:editId="7A2C2D2F">
                  <wp:extent cx="688975" cy="688975"/>
                  <wp:effectExtent l="0" t="0" r="0" b="0"/>
                  <wp:docPr id="1" name="Рисунок 1" descr="Описание: 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2"/>
              </w:rPr>
            </w:pP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2"/>
              </w:rPr>
            </w:pPr>
            <w:r w:rsidRPr="008810B0">
              <w:rPr>
                <w:b/>
                <w:bCs/>
                <w:color w:val="auto"/>
                <w:sz w:val="22"/>
              </w:rPr>
              <w:t>САХА ӨРӨСП</w:t>
            </w:r>
            <w:r w:rsidRPr="008810B0">
              <w:rPr>
                <w:b/>
                <w:bCs/>
                <w:color w:val="auto"/>
                <w:sz w:val="22"/>
                <w:lang w:val="en-US"/>
              </w:rPr>
              <w:t>YY</w:t>
            </w:r>
            <w:r w:rsidRPr="008810B0">
              <w:rPr>
                <w:b/>
                <w:bCs/>
                <w:color w:val="auto"/>
                <w:sz w:val="22"/>
              </w:rPr>
              <w:t>Б</w:t>
            </w:r>
            <w:r w:rsidRPr="008810B0">
              <w:rPr>
                <w:b/>
                <w:bCs/>
                <w:color w:val="auto"/>
                <w:sz w:val="22"/>
                <w:lang w:val="en-US"/>
              </w:rPr>
              <w:t>Y</w:t>
            </w:r>
            <w:r w:rsidRPr="008810B0">
              <w:rPr>
                <w:b/>
                <w:bCs/>
                <w:color w:val="auto"/>
                <w:sz w:val="22"/>
              </w:rPr>
              <w:t>Л</w:t>
            </w:r>
            <w:r w:rsidRPr="008810B0">
              <w:rPr>
                <w:b/>
                <w:bCs/>
                <w:color w:val="auto"/>
                <w:sz w:val="22"/>
                <w:lang w:val="en-US"/>
              </w:rPr>
              <w:t>Y</w:t>
            </w:r>
            <w:r w:rsidRPr="008810B0">
              <w:rPr>
                <w:b/>
                <w:bCs/>
                <w:color w:val="auto"/>
                <w:sz w:val="22"/>
              </w:rPr>
              <w:t>КЭТИН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color w:val="auto"/>
                <w:sz w:val="22"/>
              </w:rPr>
            </w:pPr>
            <w:r w:rsidRPr="008810B0">
              <w:rPr>
                <w:b/>
                <w:bCs/>
                <w:color w:val="auto"/>
                <w:sz w:val="22"/>
              </w:rPr>
              <w:t>ИЛ ТYMЭНЭ</w:t>
            </w:r>
          </w:p>
        </w:tc>
      </w:tr>
      <w:tr w:rsidR="008810B0" w:rsidRPr="008810B0" w:rsidTr="00EC48B5">
        <w:trPr>
          <w:trHeight w:val="374"/>
        </w:trPr>
        <w:tc>
          <w:tcPr>
            <w:tcW w:w="4320" w:type="dxa"/>
          </w:tcPr>
          <w:p w:rsidR="008810B0" w:rsidRPr="008810B0" w:rsidRDefault="008810B0" w:rsidP="008810B0">
            <w:pPr>
              <w:spacing w:after="0" w:line="240" w:lineRule="auto"/>
              <w:ind w:left="-177" w:firstLine="0"/>
              <w:jc w:val="center"/>
              <w:rPr>
                <w:rFonts w:ascii="SchoolBook Sakha" w:hAnsi="SchoolBook Sakha" w:cs="SchoolBook Sakha"/>
                <w:color w:val="auto"/>
                <w:sz w:val="22"/>
              </w:rPr>
            </w:pPr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>ПРЕДСЕДАТЕЛЬ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color w:val="auto"/>
                <w:sz w:val="22"/>
              </w:rPr>
            </w:pPr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 xml:space="preserve">постоянного комитета 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color w:val="auto"/>
                <w:sz w:val="22"/>
              </w:rPr>
            </w:pPr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 xml:space="preserve">по делам молодежи, физической культуре </w:t>
            </w:r>
            <w:r w:rsidRPr="008810B0">
              <w:rPr>
                <w:rFonts w:ascii="SchoolBook Sakha" w:hAnsi="SchoolBook Sakha" w:cs="SchoolBook"/>
                <w:color w:val="auto"/>
                <w:sz w:val="22"/>
              </w:rPr>
              <w:t xml:space="preserve">и спорту                                                                     </w:t>
            </w:r>
          </w:p>
        </w:tc>
        <w:tc>
          <w:tcPr>
            <w:tcW w:w="1080" w:type="dxa"/>
            <w:vMerge/>
          </w:tcPr>
          <w:p w:rsidR="008810B0" w:rsidRPr="008810B0" w:rsidRDefault="008810B0" w:rsidP="008810B0">
            <w:pPr>
              <w:spacing w:after="0" w:line="240" w:lineRule="auto"/>
              <w:ind w:right="-108" w:firstLine="12"/>
              <w:jc w:val="left"/>
              <w:rPr>
                <w:rFonts w:ascii="SchoolBook Sakha" w:hAnsi="SchoolBook Sakha" w:cs="SchoolBook Sakha"/>
                <w:color w:val="auto"/>
                <w:sz w:val="22"/>
              </w:rPr>
            </w:pPr>
          </w:p>
        </w:tc>
        <w:tc>
          <w:tcPr>
            <w:tcW w:w="4125" w:type="dxa"/>
          </w:tcPr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/>
                <w:color w:val="auto"/>
                <w:sz w:val="22"/>
              </w:rPr>
            </w:pPr>
            <w:proofErr w:type="spellStart"/>
            <w:r w:rsidRPr="008810B0">
              <w:rPr>
                <w:rFonts w:ascii="SchoolBook Sakha" w:hAnsi="SchoolBook Sakha"/>
                <w:color w:val="auto"/>
                <w:sz w:val="22"/>
              </w:rPr>
              <w:t>ыччат</w:t>
            </w:r>
            <w:proofErr w:type="spellEnd"/>
            <w:r w:rsidRPr="008810B0">
              <w:rPr>
                <w:rFonts w:ascii="SchoolBook Sakha" w:hAnsi="SchoolBook Sakha"/>
                <w:color w:val="auto"/>
                <w:sz w:val="22"/>
              </w:rPr>
              <w:t xml:space="preserve"> </w:t>
            </w:r>
            <w:proofErr w:type="spellStart"/>
            <w:r w:rsidRPr="008810B0">
              <w:rPr>
                <w:rFonts w:ascii="SchoolBook Sakha" w:hAnsi="SchoolBook Sakha"/>
                <w:color w:val="auto"/>
                <w:sz w:val="22"/>
              </w:rPr>
              <w:t>дьыалаларыгар</w:t>
            </w:r>
            <w:proofErr w:type="spellEnd"/>
            <w:r w:rsidRPr="008810B0">
              <w:rPr>
                <w:rFonts w:ascii="SchoolBook Sakha" w:hAnsi="SchoolBook Sakha"/>
                <w:color w:val="auto"/>
                <w:sz w:val="22"/>
              </w:rPr>
              <w:t xml:space="preserve">, </w:t>
            </w:r>
            <w:proofErr w:type="spellStart"/>
            <w:r w:rsidRPr="008810B0">
              <w:rPr>
                <w:rFonts w:ascii="SchoolBook Sakha" w:hAnsi="SchoolBook Sakha"/>
                <w:color w:val="auto"/>
                <w:sz w:val="22"/>
              </w:rPr>
              <w:t>физическэй</w:t>
            </w:r>
            <w:proofErr w:type="spellEnd"/>
            <w:r w:rsidRPr="008810B0">
              <w:rPr>
                <w:rFonts w:ascii="SchoolBook Sakha" w:hAnsi="SchoolBook Sakha"/>
                <w:color w:val="auto"/>
                <w:sz w:val="22"/>
              </w:rPr>
              <w:t xml:space="preserve"> </w:t>
            </w:r>
            <w:proofErr w:type="spellStart"/>
            <w:r w:rsidRPr="008810B0">
              <w:rPr>
                <w:rFonts w:ascii="SchoolBook Sakha" w:hAnsi="SchoolBook Sakha"/>
                <w:color w:val="auto"/>
                <w:sz w:val="22"/>
              </w:rPr>
              <w:t>култуура±а</w:t>
            </w:r>
            <w:proofErr w:type="spellEnd"/>
            <w:r w:rsidRPr="008810B0">
              <w:rPr>
                <w:rFonts w:ascii="SchoolBook Sakha" w:hAnsi="SchoolBook Sakha"/>
                <w:color w:val="auto"/>
                <w:sz w:val="22"/>
              </w:rPr>
              <w:t xml:space="preserve"> </w:t>
            </w:r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color w:val="auto"/>
                <w:sz w:val="22"/>
              </w:rPr>
            </w:pPr>
            <w:proofErr w:type="spellStart"/>
            <w:r w:rsidRPr="008810B0">
              <w:rPr>
                <w:rFonts w:ascii="SchoolBook Sakha" w:hAnsi="SchoolBook Sakha"/>
                <w:color w:val="auto"/>
                <w:sz w:val="22"/>
              </w:rPr>
              <w:t>уонна</w:t>
            </w:r>
            <w:proofErr w:type="spellEnd"/>
            <w:r w:rsidRPr="008810B0">
              <w:rPr>
                <w:rFonts w:ascii="SchoolBook Sakha" w:hAnsi="SchoolBook Sakha"/>
                <w:color w:val="auto"/>
                <w:sz w:val="22"/>
              </w:rPr>
              <w:t xml:space="preserve"> спорка </w:t>
            </w:r>
            <w:proofErr w:type="spellStart"/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>сис</w:t>
            </w:r>
            <w:proofErr w:type="spellEnd"/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 xml:space="preserve"> </w:t>
            </w:r>
            <w:proofErr w:type="spellStart"/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>кэмитиэт</w:t>
            </w:r>
            <w:proofErr w:type="spellEnd"/>
          </w:p>
          <w:p w:rsidR="008810B0" w:rsidRPr="008810B0" w:rsidRDefault="008810B0" w:rsidP="008810B0">
            <w:pPr>
              <w:spacing w:after="0" w:line="240" w:lineRule="auto"/>
              <w:ind w:firstLine="0"/>
              <w:jc w:val="center"/>
              <w:rPr>
                <w:rFonts w:ascii="SchoolBook Sakha" w:hAnsi="SchoolBook Sakha" w:cs="SchoolBook Sakha"/>
                <w:color w:val="auto"/>
                <w:sz w:val="22"/>
              </w:rPr>
            </w:pPr>
            <w:r w:rsidRPr="008810B0">
              <w:rPr>
                <w:rFonts w:ascii="SchoolBook Sakha" w:hAnsi="SchoolBook Sakha" w:cs="SchoolBook Sakha"/>
                <w:color w:val="auto"/>
                <w:sz w:val="22"/>
              </w:rPr>
              <w:t>БЭРЭССЭДЭЭТЭЛЭ</w:t>
            </w:r>
          </w:p>
        </w:tc>
      </w:tr>
    </w:tbl>
    <w:p w:rsidR="008810B0" w:rsidRPr="008810B0" w:rsidRDefault="008810B0" w:rsidP="008810B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auto"/>
          <w:sz w:val="22"/>
        </w:rPr>
      </w:pPr>
    </w:p>
    <w:p w:rsidR="008810B0" w:rsidRPr="008810B0" w:rsidRDefault="008810B0" w:rsidP="008810B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auto"/>
          <w:sz w:val="22"/>
        </w:rPr>
      </w:pPr>
      <w:r w:rsidRPr="008810B0">
        <w:rPr>
          <w:color w:val="auto"/>
          <w:sz w:val="22"/>
        </w:rPr>
        <w:t xml:space="preserve">Ярославского ул., 24/1, г. Якутск, </w:t>
      </w:r>
      <w:proofErr w:type="gramStart"/>
      <w:r w:rsidRPr="008810B0">
        <w:rPr>
          <w:color w:val="auto"/>
          <w:sz w:val="22"/>
        </w:rPr>
        <w:t>677022  Тел.</w:t>
      </w:r>
      <w:proofErr w:type="gramEnd"/>
      <w:r w:rsidRPr="008810B0">
        <w:rPr>
          <w:color w:val="auto"/>
          <w:sz w:val="22"/>
        </w:rPr>
        <w:t xml:space="preserve"> (4112) 43-53-10 Факс (4112) 43-53-33 Е-</w:t>
      </w:r>
      <w:r w:rsidRPr="008810B0">
        <w:rPr>
          <w:color w:val="auto"/>
          <w:sz w:val="22"/>
          <w:lang w:val="en-US"/>
        </w:rPr>
        <w:t>mail</w:t>
      </w:r>
      <w:r w:rsidRPr="008810B0">
        <w:rPr>
          <w:color w:val="auto"/>
          <w:sz w:val="22"/>
        </w:rPr>
        <w:t xml:space="preserve">: </w:t>
      </w:r>
      <w:proofErr w:type="spellStart"/>
      <w:r w:rsidRPr="008810B0">
        <w:rPr>
          <w:bCs/>
          <w:color w:val="auto"/>
          <w:sz w:val="22"/>
          <w:lang w:val="en-US"/>
        </w:rPr>
        <w:t>gs</w:t>
      </w:r>
      <w:proofErr w:type="spellEnd"/>
      <w:r w:rsidRPr="008810B0">
        <w:rPr>
          <w:bCs/>
          <w:color w:val="auto"/>
          <w:sz w:val="22"/>
        </w:rPr>
        <w:t>@</w:t>
      </w:r>
      <w:proofErr w:type="spellStart"/>
      <w:r w:rsidRPr="008810B0">
        <w:rPr>
          <w:bCs/>
          <w:color w:val="auto"/>
          <w:sz w:val="22"/>
          <w:lang w:val="en-US"/>
        </w:rPr>
        <w:t>iltumen</w:t>
      </w:r>
      <w:proofErr w:type="spellEnd"/>
      <w:r w:rsidRPr="008810B0">
        <w:rPr>
          <w:bCs/>
          <w:color w:val="auto"/>
          <w:sz w:val="22"/>
        </w:rPr>
        <w:t>.</w:t>
      </w:r>
      <w:proofErr w:type="spellStart"/>
      <w:r w:rsidRPr="008810B0">
        <w:rPr>
          <w:bCs/>
          <w:color w:val="auto"/>
          <w:sz w:val="22"/>
          <w:lang w:val="en-US"/>
        </w:rPr>
        <w:t>ru</w:t>
      </w:r>
      <w:proofErr w:type="spellEnd"/>
      <w:r w:rsidRPr="008810B0">
        <w:rPr>
          <w:color w:val="auto"/>
          <w:sz w:val="22"/>
        </w:rPr>
        <w:t xml:space="preserve"> </w:t>
      </w:r>
    </w:p>
    <w:p w:rsidR="000B6D9A" w:rsidRPr="000B6D9A" w:rsidRDefault="000B6D9A" w:rsidP="000B6D9A">
      <w:pPr>
        <w:pBdr>
          <w:top w:val="double" w:sz="4" w:space="1" w:color="auto"/>
        </w:pBdr>
        <w:spacing w:after="0" w:line="240" w:lineRule="auto"/>
        <w:ind w:right="174" w:firstLine="0"/>
        <w:jc w:val="center"/>
        <w:rPr>
          <w:color w:val="auto"/>
          <w:sz w:val="22"/>
        </w:rPr>
      </w:pPr>
    </w:p>
    <w:p w:rsidR="000B6D9A" w:rsidRPr="000B6D9A" w:rsidRDefault="000B6D9A" w:rsidP="000B6D9A">
      <w:pPr>
        <w:spacing w:after="0" w:line="240" w:lineRule="auto"/>
        <w:ind w:firstLine="0"/>
        <w:rPr>
          <w:color w:val="auto"/>
          <w:sz w:val="22"/>
        </w:rPr>
      </w:pPr>
      <w:r w:rsidRPr="000B6D9A">
        <w:rPr>
          <w:color w:val="auto"/>
          <w:sz w:val="22"/>
        </w:rPr>
        <w:t xml:space="preserve">«___» марта </w:t>
      </w:r>
      <w:r w:rsidRPr="000B6D9A">
        <w:rPr>
          <w:color w:val="auto"/>
          <w:sz w:val="22"/>
        </w:rPr>
        <w:fldChar w:fldCharType="begin"/>
      </w:r>
      <w:r w:rsidRPr="000B6D9A">
        <w:rPr>
          <w:color w:val="auto"/>
          <w:sz w:val="22"/>
        </w:rPr>
        <w:instrText xml:space="preserve"> TIME  \@ "yyyy 'г.'"  \* MERGEFORMAT </w:instrText>
      </w:r>
      <w:r w:rsidRPr="000B6D9A">
        <w:rPr>
          <w:color w:val="auto"/>
          <w:sz w:val="22"/>
        </w:rPr>
        <w:fldChar w:fldCharType="separate"/>
      </w:r>
      <w:r w:rsidR="003407C2">
        <w:rPr>
          <w:noProof/>
          <w:color w:val="auto"/>
          <w:sz w:val="22"/>
        </w:rPr>
        <w:t>2019 г.</w:t>
      </w:r>
      <w:r w:rsidRPr="000B6D9A">
        <w:rPr>
          <w:color w:val="auto"/>
          <w:sz w:val="22"/>
        </w:rPr>
        <w:fldChar w:fldCharType="end"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Pr="000B6D9A">
        <w:rPr>
          <w:color w:val="auto"/>
          <w:sz w:val="22"/>
        </w:rPr>
        <w:tab/>
      </w:r>
      <w:r w:rsidR="00FF75CE">
        <w:rPr>
          <w:color w:val="auto"/>
          <w:sz w:val="22"/>
        </w:rPr>
        <w:t xml:space="preserve">           </w:t>
      </w:r>
      <w:r w:rsidRPr="000B6D9A">
        <w:rPr>
          <w:color w:val="auto"/>
          <w:sz w:val="22"/>
        </w:rPr>
        <w:t xml:space="preserve">   №_______</w:t>
      </w:r>
    </w:p>
    <w:p w:rsidR="00FF75CE" w:rsidRDefault="000B6D9A" w:rsidP="00FF75CE">
      <w:pPr>
        <w:spacing w:after="0" w:line="240" w:lineRule="auto"/>
        <w:ind w:firstLine="0"/>
        <w:jc w:val="left"/>
        <w:rPr>
          <w:color w:val="auto"/>
          <w:sz w:val="22"/>
        </w:rPr>
      </w:pPr>
      <w:r w:rsidRPr="000B6D9A">
        <w:rPr>
          <w:color w:val="auto"/>
          <w:sz w:val="22"/>
        </w:rPr>
        <w:t>На № _______от___________</w:t>
      </w:r>
    </w:p>
    <w:p w:rsidR="00F805C2" w:rsidRPr="008810B0" w:rsidRDefault="00F805C2" w:rsidP="00FF75CE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F805C2" w:rsidRPr="008810B0" w:rsidRDefault="00F805C2" w:rsidP="00F805C2">
      <w:pPr>
        <w:spacing w:after="0" w:line="240" w:lineRule="auto"/>
        <w:ind w:firstLine="0"/>
        <w:jc w:val="right"/>
        <w:rPr>
          <w:color w:val="auto"/>
          <w:szCs w:val="24"/>
        </w:rPr>
      </w:pP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  <w:t xml:space="preserve">    </w:t>
      </w:r>
      <w:r w:rsidRPr="008810B0">
        <w:rPr>
          <w:color w:val="auto"/>
          <w:szCs w:val="24"/>
        </w:rPr>
        <w:tab/>
        <w:t xml:space="preserve">            </w:t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  <w:t xml:space="preserve">         «УТВЕРЖДАЮ»</w:t>
      </w:r>
    </w:p>
    <w:p w:rsidR="00F805C2" w:rsidRPr="008810B0" w:rsidRDefault="00F805C2" w:rsidP="00F805C2">
      <w:pPr>
        <w:spacing w:after="0" w:line="240" w:lineRule="auto"/>
        <w:jc w:val="right"/>
        <w:rPr>
          <w:color w:val="auto"/>
          <w:szCs w:val="24"/>
        </w:rPr>
      </w:pPr>
      <w:r w:rsidRPr="008810B0">
        <w:rPr>
          <w:color w:val="auto"/>
          <w:szCs w:val="24"/>
        </w:rPr>
        <w:t xml:space="preserve">             </w:t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  <w:t xml:space="preserve">          Председатель постоянного комитета </w:t>
      </w:r>
    </w:p>
    <w:p w:rsidR="00F805C2" w:rsidRPr="008810B0" w:rsidRDefault="00E058C3" w:rsidP="00F805C2">
      <w:pPr>
        <w:spacing w:after="0" w:line="240" w:lineRule="auto"/>
        <w:ind w:left="4954" w:firstLine="2"/>
        <w:jc w:val="right"/>
        <w:rPr>
          <w:color w:val="auto"/>
          <w:szCs w:val="24"/>
        </w:rPr>
      </w:pPr>
      <w:r>
        <w:rPr>
          <w:color w:val="auto"/>
          <w:szCs w:val="24"/>
        </w:rPr>
        <w:t xml:space="preserve">   </w:t>
      </w:r>
      <w:r w:rsidR="00F805C2" w:rsidRPr="008810B0">
        <w:rPr>
          <w:color w:val="auto"/>
          <w:szCs w:val="24"/>
        </w:rPr>
        <w:t xml:space="preserve"> Государственного Собрания (Ил </w:t>
      </w:r>
      <w:proofErr w:type="spellStart"/>
      <w:r w:rsidR="00F805C2" w:rsidRPr="008810B0">
        <w:rPr>
          <w:color w:val="auto"/>
          <w:szCs w:val="24"/>
        </w:rPr>
        <w:t>Тумэн</w:t>
      </w:r>
      <w:proofErr w:type="spellEnd"/>
      <w:r w:rsidR="00F805C2" w:rsidRPr="008810B0">
        <w:rPr>
          <w:color w:val="auto"/>
          <w:szCs w:val="24"/>
        </w:rPr>
        <w:t xml:space="preserve">) </w:t>
      </w:r>
    </w:p>
    <w:p w:rsidR="008810B0" w:rsidRDefault="00F805C2" w:rsidP="00F805C2">
      <w:pPr>
        <w:spacing w:after="0" w:line="240" w:lineRule="auto"/>
        <w:ind w:firstLine="0"/>
        <w:jc w:val="right"/>
        <w:rPr>
          <w:color w:val="auto"/>
          <w:szCs w:val="24"/>
        </w:rPr>
      </w:pPr>
      <w:r w:rsidRPr="008810B0">
        <w:rPr>
          <w:color w:val="auto"/>
          <w:szCs w:val="24"/>
        </w:rPr>
        <w:t xml:space="preserve">   </w:t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</w:r>
      <w:r w:rsidRPr="008810B0">
        <w:rPr>
          <w:color w:val="auto"/>
          <w:szCs w:val="24"/>
        </w:rPr>
        <w:tab/>
        <w:t xml:space="preserve">по делам молодежи, </w:t>
      </w:r>
    </w:p>
    <w:p w:rsidR="00F805C2" w:rsidRPr="008810B0" w:rsidRDefault="00F805C2" w:rsidP="00F805C2">
      <w:pPr>
        <w:spacing w:after="0" w:line="240" w:lineRule="auto"/>
        <w:ind w:firstLine="0"/>
        <w:jc w:val="right"/>
        <w:rPr>
          <w:color w:val="auto"/>
          <w:szCs w:val="24"/>
        </w:rPr>
      </w:pPr>
      <w:r w:rsidRPr="008810B0">
        <w:rPr>
          <w:color w:val="auto"/>
          <w:szCs w:val="24"/>
        </w:rPr>
        <w:t xml:space="preserve">физической культуре и спорту </w:t>
      </w:r>
    </w:p>
    <w:p w:rsidR="00F805C2" w:rsidRPr="008810B0" w:rsidRDefault="00F805C2" w:rsidP="00F805C2">
      <w:pPr>
        <w:spacing w:after="0" w:line="240" w:lineRule="auto"/>
        <w:ind w:left="4954" w:firstLine="2"/>
        <w:jc w:val="right"/>
        <w:rPr>
          <w:color w:val="auto"/>
          <w:szCs w:val="24"/>
        </w:rPr>
      </w:pPr>
      <w:r w:rsidRPr="008810B0">
        <w:rPr>
          <w:color w:val="auto"/>
          <w:szCs w:val="24"/>
        </w:rPr>
        <w:t xml:space="preserve">     _______________________</w:t>
      </w:r>
      <w:proofErr w:type="spellStart"/>
      <w:r w:rsidRPr="008810B0">
        <w:rPr>
          <w:color w:val="auto"/>
          <w:szCs w:val="24"/>
        </w:rPr>
        <w:t>М.Д.Гуляев</w:t>
      </w:r>
      <w:proofErr w:type="spellEnd"/>
    </w:p>
    <w:p w:rsidR="00F805C2" w:rsidRPr="008810B0" w:rsidRDefault="00F805C2" w:rsidP="00F805C2">
      <w:pPr>
        <w:spacing w:after="0" w:line="240" w:lineRule="auto"/>
        <w:jc w:val="right"/>
        <w:rPr>
          <w:color w:val="auto"/>
          <w:szCs w:val="24"/>
        </w:rPr>
      </w:pPr>
      <w:r w:rsidRPr="008810B0">
        <w:rPr>
          <w:color w:val="auto"/>
          <w:szCs w:val="24"/>
        </w:rPr>
        <w:t>«___»___________________2019 г.</w:t>
      </w:r>
    </w:p>
    <w:p w:rsidR="000B6D9A" w:rsidRDefault="000B6D9A" w:rsidP="00F805C2">
      <w:pPr>
        <w:spacing w:after="393" w:line="251" w:lineRule="auto"/>
        <w:ind w:left="2264" w:right="1541" w:hanging="10"/>
        <w:jc w:val="right"/>
      </w:pPr>
    </w:p>
    <w:p w:rsidR="00965873" w:rsidRDefault="000235E4">
      <w:pPr>
        <w:spacing w:after="393" w:line="251" w:lineRule="auto"/>
        <w:ind w:left="2264" w:right="1541" w:hanging="10"/>
        <w:jc w:val="center"/>
      </w:pPr>
      <w:r>
        <w:t xml:space="preserve">ПОЛОЖЕНИЕ о </w:t>
      </w:r>
      <w:r w:rsidR="000B6D9A">
        <w:t>Республиканском</w:t>
      </w:r>
      <w:r>
        <w:t xml:space="preserve"> конкурсе молодежи на лучшую работу</w:t>
      </w:r>
    </w:p>
    <w:p w:rsidR="00965873" w:rsidRDefault="000235E4" w:rsidP="003407C2">
      <w:pPr>
        <w:spacing w:after="504" w:line="240" w:lineRule="auto"/>
        <w:ind w:left="713" w:firstLine="0"/>
        <w:jc w:val="center"/>
      </w:pPr>
      <w:r>
        <w:rPr>
          <w:sz w:val="32"/>
        </w:rPr>
        <w:t>«Моя законотворческая инициатива»</w:t>
      </w:r>
    </w:p>
    <w:p w:rsidR="00965873" w:rsidRDefault="000235E4" w:rsidP="003407C2">
      <w:pPr>
        <w:numPr>
          <w:ilvl w:val="0"/>
          <w:numId w:val="1"/>
        </w:numPr>
        <w:spacing w:after="269" w:line="240" w:lineRule="auto"/>
        <w:ind w:right="29" w:hanging="209"/>
        <w:jc w:val="center"/>
      </w:pPr>
      <w:r>
        <w:t>ОБЩИЕ ПОЛОЖЕНИЯ</w:t>
      </w:r>
    </w:p>
    <w:p w:rsidR="00965873" w:rsidRDefault="00C74988" w:rsidP="000B6D9A">
      <w:pPr>
        <w:spacing w:after="33"/>
        <w:ind w:left="35" w:right="14"/>
      </w:pPr>
      <w:r>
        <w:t xml:space="preserve">1.1. </w:t>
      </w:r>
      <w:r w:rsidR="000235E4">
        <w:t xml:space="preserve">Учредителям и организатором </w:t>
      </w:r>
      <w:r w:rsidR="003407C2">
        <w:t>Республиканского</w:t>
      </w:r>
      <w:r w:rsidR="000235E4">
        <w:t xml:space="preserve"> конкурса молодежи образовательных и научных организаций на лучшую работу «Моя законотворческая инициатива» (далее Конкурс) является </w:t>
      </w:r>
      <w:r w:rsidR="000B6D9A">
        <w:t>Молодежный парламент</w:t>
      </w:r>
      <w:r w:rsidR="005A23C9">
        <w:t xml:space="preserve"> при</w:t>
      </w:r>
      <w:r w:rsidR="000B6D9A">
        <w:t xml:space="preserve"> Государственном Собрании (Ил </w:t>
      </w:r>
      <w:proofErr w:type="spellStart"/>
      <w:r w:rsidR="000B6D9A">
        <w:t>Тумэн</w:t>
      </w:r>
      <w:proofErr w:type="spellEnd"/>
      <w:r w:rsidR="000B6D9A">
        <w:t>) Республики Саха (Якутия</w:t>
      </w:r>
      <w:r w:rsidR="00233611">
        <w:t>)</w:t>
      </w:r>
      <w:r w:rsidR="000B6D9A">
        <w:t xml:space="preserve"> при поддержке Государственного Собрания (Ил </w:t>
      </w:r>
      <w:proofErr w:type="spellStart"/>
      <w:r w:rsidR="000B6D9A">
        <w:t>Тумэн</w:t>
      </w:r>
      <w:proofErr w:type="spellEnd"/>
      <w:r w:rsidR="000B6D9A">
        <w:t xml:space="preserve">) Республики Саха (Якутия) и Юридического факультета СВФУ имени М.К. </w:t>
      </w:r>
      <w:proofErr w:type="spellStart"/>
      <w:proofErr w:type="gramStart"/>
      <w:r w:rsidR="000B6D9A">
        <w:t>Аммосова</w:t>
      </w:r>
      <w:proofErr w:type="spellEnd"/>
      <w:r w:rsidR="000B6D9A">
        <w:t xml:space="preserve">  </w:t>
      </w:r>
      <w:r w:rsidR="000235E4">
        <w:t>(</w:t>
      </w:r>
      <w:proofErr w:type="gramEnd"/>
      <w:r w:rsidR="000235E4">
        <w:t xml:space="preserve">далее — </w:t>
      </w:r>
      <w:r w:rsidR="000B6D9A">
        <w:t>Организатор</w:t>
      </w:r>
      <w:r w:rsidR="000235E4">
        <w:t>).</w:t>
      </w:r>
    </w:p>
    <w:p w:rsidR="00965873" w:rsidRDefault="000235E4">
      <w:pPr>
        <w:ind w:left="35" w:right="14"/>
      </w:pPr>
      <w:r>
        <w:t xml:space="preserve">Конкурс </w:t>
      </w:r>
      <w:r w:rsidR="000B6D9A">
        <w:t>проводится</w:t>
      </w:r>
      <w:r>
        <w:t xml:space="preserve"> в ознаменование </w:t>
      </w:r>
      <w:r w:rsidR="000B6D9A">
        <w:t>25</w:t>
      </w:r>
      <w:r>
        <w:t xml:space="preserve">-летия образования </w:t>
      </w:r>
      <w:r w:rsidR="000B6D9A">
        <w:t xml:space="preserve">Государственного Собрания (Ил </w:t>
      </w:r>
      <w:proofErr w:type="spellStart"/>
      <w:r w:rsidR="000B6D9A">
        <w:t>Тумэн</w:t>
      </w:r>
      <w:proofErr w:type="spellEnd"/>
      <w:r w:rsidR="000B6D9A">
        <w:t>) Республики Саха (Якутия)</w:t>
      </w:r>
      <w:r>
        <w:t>.</w:t>
      </w:r>
    </w:p>
    <w:p w:rsidR="00965873" w:rsidRDefault="000235E4">
      <w:pPr>
        <w:ind w:left="727" w:right="14" w:firstLine="0"/>
      </w:pPr>
      <w:r>
        <w:t>Соискатели принимают участие в Конкурсе на добровольной основе.</w:t>
      </w:r>
    </w:p>
    <w:p w:rsidR="00965873" w:rsidRDefault="00C74988">
      <w:pPr>
        <w:ind w:left="742" w:right="14" w:firstLine="0"/>
      </w:pPr>
      <w:r>
        <w:t>1.</w:t>
      </w:r>
      <w:r w:rsidR="000B6D9A">
        <w:t>2.</w:t>
      </w:r>
      <w:r w:rsidR="000235E4">
        <w:t xml:space="preserve"> Конкурс проводится в целях:</w:t>
      </w:r>
    </w:p>
    <w:p w:rsidR="00965873" w:rsidRDefault="000235E4">
      <w:pPr>
        <w:numPr>
          <w:ilvl w:val="0"/>
          <w:numId w:val="2"/>
        </w:numPr>
        <w:ind w:right="14"/>
      </w:pPr>
      <w:r>
        <w:t>пропаганды принципов формирования правового государства;</w:t>
      </w:r>
    </w:p>
    <w:p w:rsidR="00965873" w:rsidRDefault="000235E4">
      <w:pPr>
        <w:numPr>
          <w:ilvl w:val="0"/>
          <w:numId w:val="2"/>
        </w:numPr>
        <w:ind w:right="14"/>
      </w:pPr>
      <w:r>
        <w:t>привлечения молодежи к государственному управлению посредством ее участия в законотворческой деятельности;</w:t>
      </w:r>
    </w:p>
    <w:p w:rsidR="00965873" w:rsidRDefault="000235E4">
      <w:pPr>
        <w:numPr>
          <w:ilvl w:val="0"/>
          <w:numId w:val="2"/>
        </w:numPr>
        <w:ind w:right="14"/>
      </w:pPr>
      <w:r>
        <w:t xml:space="preserve">создания условий для подготовки кадрового резерва </w:t>
      </w:r>
      <w:r w:rsidR="00C74988">
        <w:t>политических</w:t>
      </w:r>
      <w:r>
        <w:t xml:space="preserve"> лидеров и специалистов в области правового регулирования;</w:t>
      </w:r>
    </w:p>
    <w:p w:rsidR="00965873" w:rsidRDefault="000235E4">
      <w:pPr>
        <w:numPr>
          <w:ilvl w:val="0"/>
          <w:numId w:val="2"/>
        </w:numPr>
        <w:ind w:right="14"/>
      </w:pPr>
      <w:r>
        <w:lastRenderedPageBreak/>
        <w:t>содействия распространению и развитию правовой культуры в молодежной среде;</w:t>
      </w:r>
    </w:p>
    <w:p w:rsidR="00965873" w:rsidRDefault="000235E4">
      <w:pPr>
        <w:numPr>
          <w:ilvl w:val="0"/>
          <w:numId w:val="2"/>
        </w:numPr>
        <w:ind w:right="14"/>
      </w:pPr>
      <w:r>
        <w:t>мониторинга уровня правового сознания, интересов на краткосрочную и долговременную перспективу, качества юридической подготовки обучающейся и работающей молодежи;</w:t>
      </w:r>
    </w:p>
    <w:p w:rsidR="00965873" w:rsidRDefault="000235E4">
      <w:pPr>
        <w:numPr>
          <w:ilvl w:val="0"/>
          <w:numId w:val="2"/>
        </w:numPr>
        <w:ind w:right="14"/>
      </w:pPr>
      <w:r>
        <w:t>выявления, отбора и поддержки наиболее перспективных проектов, и других значимых инициатив молодежи для подготовки законодательных инициатив;</w:t>
      </w:r>
    </w:p>
    <w:p w:rsidR="00965873" w:rsidRDefault="000235E4">
      <w:pPr>
        <w:numPr>
          <w:ilvl w:val="0"/>
          <w:numId w:val="2"/>
        </w:numPr>
        <w:ind w:right="14"/>
      </w:pPr>
      <w:r>
        <w:t>стимулирования дальнейшего профессионального образования молодежи;</w:t>
      </w:r>
    </w:p>
    <w:p w:rsidR="00965873" w:rsidRDefault="000235E4">
      <w:pPr>
        <w:numPr>
          <w:ilvl w:val="0"/>
          <w:numId w:val="2"/>
        </w:numPr>
        <w:ind w:right="14"/>
      </w:pPr>
      <w:r>
        <w:t>привлечения талантливой молодежи к сотрудничеству с</w:t>
      </w:r>
      <w:r w:rsidR="00C74988">
        <w:t xml:space="preserve"> постоянными</w:t>
      </w:r>
      <w:r>
        <w:t xml:space="preserve"> комитетами и комиссиями</w:t>
      </w:r>
      <w:r w:rsidR="00C74988">
        <w:t xml:space="preserve"> Государственного Собрания (Ил </w:t>
      </w:r>
      <w:proofErr w:type="spellStart"/>
      <w:r w:rsidR="00C74988">
        <w:t>Тумэн</w:t>
      </w:r>
      <w:proofErr w:type="spellEnd"/>
      <w:r w:rsidR="00C74988">
        <w:t>) Республики Саха (Якутия)</w:t>
      </w:r>
      <w:r>
        <w:t>.</w:t>
      </w:r>
    </w:p>
    <w:p w:rsidR="00965873" w:rsidRDefault="000235E4">
      <w:pPr>
        <w:ind w:left="35" w:right="14"/>
      </w:pPr>
      <w:r>
        <w:t>1.4. К участию в Конкурсе допускаются работы, подготовленные гражданами Российской Федерации в возрасте от 14 до 30 лет, являющимися:</w:t>
      </w:r>
    </w:p>
    <w:p w:rsidR="00965873" w:rsidRDefault="000235E4">
      <w:pPr>
        <w:numPr>
          <w:ilvl w:val="0"/>
          <w:numId w:val="2"/>
        </w:numPr>
        <w:ind w:right="14"/>
      </w:pPr>
      <w:r>
        <w:t>обучающимися в образовательных организациях среднего общего образования, воспитанниками организаций дополнительного образования;</w:t>
      </w:r>
    </w:p>
    <w:p w:rsidR="00965873" w:rsidRDefault="000235E4">
      <w:pPr>
        <w:numPr>
          <w:ilvl w:val="0"/>
          <w:numId w:val="2"/>
        </w:numPr>
        <w:ind w:right="14"/>
      </w:pPr>
      <w:r>
        <w:t>обучающимися в образовательных организациях высшего образования;</w:t>
      </w:r>
    </w:p>
    <w:p w:rsidR="00965873" w:rsidRDefault="000235E4">
      <w:pPr>
        <w:numPr>
          <w:ilvl w:val="0"/>
          <w:numId w:val="2"/>
        </w:numPr>
        <w:spacing w:after="30" w:line="251" w:lineRule="auto"/>
        <w:ind w:right="14"/>
      </w:pPr>
      <w:r>
        <w:t>обучающимися в образовательных организациях профессионального образования;</w:t>
      </w:r>
    </w:p>
    <w:p w:rsidR="00965873" w:rsidRDefault="000235E4">
      <w:pPr>
        <w:numPr>
          <w:ilvl w:val="0"/>
          <w:numId w:val="2"/>
        </w:numPr>
        <w:ind w:right="14"/>
      </w:pPr>
      <w:r>
        <w:t>научными работниками организаций высшего образования, работниками научных организаций, педагогическими работниками, аспирантами;</w:t>
      </w:r>
    </w:p>
    <w:p w:rsidR="00965873" w:rsidRDefault="000235E4">
      <w:pPr>
        <w:numPr>
          <w:ilvl w:val="0"/>
          <w:numId w:val="2"/>
        </w:numPr>
        <w:ind w:right="14"/>
      </w:pPr>
      <w:r>
        <w:t>участниками и чл</w:t>
      </w:r>
      <w:r w:rsidR="00C74988">
        <w:t>енами общественных объединений</w:t>
      </w:r>
      <w:r>
        <w:t>, других коллегиальных совещательных и консультативн</w:t>
      </w:r>
      <w:r w:rsidR="00C74988">
        <w:t xml:space="preserve">ых органов при представительных </w:t>
      </w:r>
      <w:r>
        <w:t>органах местного самоуправления.</w:t>
      </w:r>
    </w:p>
    <w:p w:rsidR="00965873" w:rsidRDefault="000235E4">
      <w:pPr>
        <w:numPr>
          <w:ilvl w:val="1"/>
          <w:numId w:val="3"/>
        </w:numPr>
        <w:ind w:right="14"/>
      </w:pPr>
      <w:r>
        <w:t>К участию в Конкурсе допускаются работы, подготовленные одним или двумя авторами.</w:t>
      </w:r>
    </w:p>
    <w:p w:rsidR="00965873" w:rsidRDefault="000235E4">
      <w:pPr>
        <w:numPr>
          <w:ilvl w:val="1"/>
          <w:numId w:val="3"/>
        </w:numPr>
        <w:ind w:right="14"/>
      </w:pPr>
      <w:r>
        <w:t xml:space="preserve">Общее руководство Конкурсом осуществляется Оргкомитетом </w:t>
      </w:r>
      <w:r w:rsidR="00997C7C">
        <w:t>Республиканского</w:t>
      </w:r>
      <w:r>
        <w:t xml:space="preserve"> конкурса молодежи образовательных и научных организаций на лучшую работу «Моя законотворческая инициатива» (далее — Оргкомитет).</w:t>
      </w:r>
    </w:p>
    <w:p w:rsidR="00965873" w:rsidRDefault="000235E4">
      <w:pPr>
        <w:numPr>
          <w:ilvl w:val="1"/>
          <w:numId w:val="3"/>
        </w:numPr>
        <w:ind w:right="14"/>
      </w:pPr>
      <w:r>
        <w:t>Экспертиза конкурсных работ осуществляется экспертными советами</w:t>
      </w:r>
      <w:r w:rsidR="00C74988">
        <w:t xml:space="preserve"> из числа работников Государственного Собрания (Ил </w:t>
      </w:r>
      <w:proofErr w:type="spellStart"/>
      <w:r w:rsidR="00C74988">
        <w:t>Тумэн</w:t>
      </w:r>
      <w:proofErr w:type="spellEnd"/>
      <w:r w:rsidR="00C74988">
        <w:t>) Республики Саха (Якутия)</w:t>
      </w:r>
      <w:r w:rsidR="00997C7C">
        <w:t xml:space="preserve">, юридического факультета СВФУ им. М.К. </w:t>
      </w:r>
      <w:proofErr w:type="spellStart"/>
      <w:r w:rsidR="00997C7C">
        <w:t>Аммосова</w:t>
      </w:r>
      <w:proofErr w:type="spellEnd"/>
      <w:r w:rsidR="00997C7C">
        <w:t>, компетентными членами Молодежного парламента, а также приглашёнными лицами</w:t>
      </w:r>
      <w:r>
        <w:t xml:space="preserve"> по направлениям Конкурса. Составы экспертных советов утверждаются Оргкомитетом Конкурса. Число экспертных советов определяется Оргкомитетом.</w:t>
      </w:r>
    </w:p>
    <w:p w:rsidR="00965873" w:rsidRDefault="000235E4">
      <w:pPr>
        <w:numPr>
          <w:ilvl w:val="1"/>
          <w:numId w:val="3"/>
        </w:numPr>
        <w:spacing w:after="328"/>
        <w:ind w:right="14"/>
      </w:pPr>
      <w:r>
        <w:t xml:space="preserve">Настоящее Положение действует до </w:t>
      </w:r>
      <w:r w:rsidR="00997C7C">
        <w:t>12 апреля 2019</w:t>
      </w:r>
      <w:r>
        <w:t xml:space="preserve"> года и может быть изменено, дополнено или пролонгировано по решению учредителя.</w:t>
      </w:r>
    </w:p>
    <w:p w:rsidR="00965873" w:rsidRDefault="000235E4">
      <w:pPr>
        <w:spacing w:after="343" w:line="251" w:lineRule="auto"/>
        <w:ind w:left="737" w:right="58" w:hanging="10"/>
        <w:jc w:val="center"/>
      </w:pPr>
      <w:r>
        <w:t>2. ПОРЯДОК ПРОВЕДЕНИЯ КОНКУРСА</w:t>
      </w:r>
    </w:p>
    <w:p w:rsidR="00965873" w:rsidRDefault="000235E4">
      <w:pPr>
        <w:numPr>
          <w:ilvl w:val="1"/>
          <w:numId w:val="4"/>
        </w:numPr>
        <w:ind w:right="14"/>
      </w:pPr>
      <w:r>
        <w:t xml:space="preserve">Конкурс проводится в </w:t>
      </w:r>
      <w:r w:rsidR="00997C7C">
        <w:t>два</w:t>
      </w:r>
      <w:r>
        <w:t xml:space="preserve"> тура.</w:t>
      </w:r>
      <w:r w:rsidR="00A67524">
        <w:t xml:space="preserve"> </w:t>
      </w:r>
      <w:r w:rsidR="006B20DB">
        <w:t xml:space="preserve">Конкурсанты разделяются на два уровня: школьники (лица, обучающихся в средних общеобразовательных учреждениях) и представители молодежи до 30 лет. </w:t>
      </w:r>
    </w:p>
    <w:p w:rsidR="00965873" w:rsidRDefault="000235E4" w:rsidP="00997C7C">
      <w:pPr>
        <w:numPr>
          <w:ilvl w:val="1"/>
          <w:numId w:val="4"/>
        </w:numPr>
        <w:ind w:right="14"/>
      </w:pPr>
      <w:r>
        <w:t xml:space="preserve">Первый (отборочный) тур Конкурса проводится </w:t>
      </w:r>
      <w:r w:rsidR="00997C7C">
        <w:t>в заочном формате</w:t>
      </w:r>
      <w:r>
        <w:t>.</w:t>
      </w:r>
    </w:p>
    <w:p w:rsidR="00965873" w:rsidRDefault="000235E4">
      <w:pPr>
        <w:numPr>
          <w:ilvl w:val="1"/>
          <w:numId w:val="4"/>
        </w:numPr>
        <w:ind w:right="14"/>
      </w:pPr>
      <w:r>
        <w:t xml:space="preserve">К участию во втором туре — </w:t>
      </w:r>
      <w:r w:rsidR="00997C7C">
        <w:t>Республиканском</w:t>
      </w:r>
      <w:r>
        <w:t xml:space="preserve"> конкурсе допускаются работы, прошедшие предварительный отбор</w:t>
      </w:r>
      <w:r w:rsidR="009D0570">
        <w:t xml:space="preserve"> по решению экспертных советов Конкурса</w:t>
      </w:r>
      <w:r>
        <w:t xml:space="preserve">. </w:t>
      </w:r>
    </w:p>
    <w:p w:rsidR="00965873" w:rsidRDefault="009D0570" w:rsidP="009D0570">
      <w:pPr>
        <w:numPr>
          <w:ilvl w:val="1"/>
          <w:numId w:val="4"/>
        </w:numPr>
        <w:ind w:right="14"/>
      </w:pPr>
      <w:r>
        <w:lastRenderedPageBreak/>
        <w:t>Первый</w:t>
      </w:r>
      <w:r w:rsidR="000235E4">
        <w:t xml:space="preserve"> тур Конкурса проводится с </w:t>
      </w:r>
      <w:r>
        <w:t>25 марта</w:t>
      </w:r>
      <w:r w:rsidR="000235E4">
        <w:t xml:space="preserve"> по</w:t>
      </w:r>
      <w:r w:rsidR="004F0626">
        <w:t xml:space="preserve"> 5</w:t>
      </w:r>
      <w:r>
        <w:t xml:space="preserve"> апреля</w:t>
      </w:r>
      <w:r w:rsidR="000235E4">
        <w:t xml:space="preserve"> </w:t>
      </w:r>
      <w:r>
        <w:t>2019 г.</w:t>
      </w:r>
    </w:p>
    <w:p w:rsidR="00965873" w:rsidRPr="009D0570" w:rsidRDefault="000235E4">
      <w:pPr>
        <w:ind w:left="35" w:right="14"/>
      </w:pPr>
      <w:r>
        <w:t>Информация о сроках проведения заочных и очных туров, а также условиях участия в Конкурсе содержится в информационных письмах Орг</w:t>
      </w:r>
      <w:r w:rsidR="009D0570">
        <w:t>комитета и публикуется на сайте</w:t>
      </w:r>
      <w:r>
        <w:t xml:space="preserve">: </w:t>
      </w:r>
      <w:hyperlink r:id="rId8" w:history="1">
        <w:r w:rsidR="009D0570" w:rsidRPr="00A257AC">
          <w:rPr>
            <w:rStyle w:val="a4"/>
            <w:lang w:val="en-US"/>
          </w:rPr>
          <w:t>www</w:t>
        </w:r>
        <w:r w:rsidR="009D0570" w:rsidRPr="00A257AC">
          <w:rPr>
            <w:rStyle w:val="a4"/>
          </w:rPr>
          <w:t>.iltumen.ru</w:t>
        </w:r>
      </w:hyperlink>
      <w:r w:rsidR="009D0570">
        <w:t xml:space="preserve"> </w:t>
      </w:r>
    </w:p>
    <w:p w:rsidR="00965873" w:rsidRDefault="000235E4">
      <w:pPr>
        <w:ind w:left="35" w:right="14"/>
      </w:pPr>
      <w:r>
        <w:t>2.5. Конкурсные материалы, соответствующие требованиям настоящего Поло</w:t>
      </w:r>
      <w:r w:rsidR="009903EE">
        <w:t>жения и допущенные к участию в Республиканском</w:t>
      </w:r>
      <w:r>
        <w:t xml:space="preserve"> конкурсе, обрабатываются Оргкомитетом и направляются на экспертизу в экспертные советы по направлениям конкурса. Экспертные советы формируются Оргкомитетом из </w:t>
      </w:r>
      <w:r w:rsidR="009903EE">
        <w:t>компетентных лиц</w:t>
      </w:r>
      <w:r>
        <w:t>, являющихся квалифицированными специалистами в данной сфере деятельности.</w:t>
      </w:r>
    </w:p>
    <w:p w:rsidR="00965873" w:rsidRDefault="000235E4">
      <w:pPr>
        <w:ind w:left="35" w:right="14"/>
      </w:pPr>
      <w:r>
        <w:t>Экспертные советы рассматривают конкурсные работы в открытом порядке по следующим критериям: актуальность и новизна решаемой задачи; оригинальность и обоснованность методов, используемых для решения задачи; новизна полученных результатов; уровень проработанности решения задачи.</w:t>
      </w:r>
    </w:p>
    <w:p w:rsidR="00965873" w:rsidRDefault="000235E4">
      <w:pPr>
        <w:ind w:left="35" w:right="14"/>
      </w:pPr>
      <w:r>
        <w:t xml:space="preserve">2.6. Экспертные советы рассматривают конкурсные работы в открытом порядке. Решение принимается простым большинством голосов при наличии на заседании не менее 2/3 от их состава. В случае равенства голосов при подсчете итогов голосования, голоса председателей экспертных советов являются решающими. Решения экспертных советов оформляются протоколами и направляются в Оргкомитет Конкурса. К протоколам прилагаются заключения экспертов, перечень наименований работ, авторы которых заслуживают, по мнению экспертных советов, звания лауреатов (победителей) </w:t>
      </w:r>
      <w:r w:rsidR="009903EE">
        <w:t>Республиканск</w:t>
      </w:r>
      <w:r>
        <w:t>ого конкурса.</w:t>
      </w:r>
    </w:p>
    <w:p w:rsidR="00965873" w:rsidRDefault="000235E4">
      <w:pPr>
        <w:ind w:left="35" w:right="14"/>
      </w:pPr>
      <w:r>
        <w:t xml:space="preserve">2.7. На основании протоколов экспертных советов по направлениям Конкурса Оргкомитет принимает решение об утверждении результатов Конкурса и присвоении его победителям звания «Лауреат </w:t>
      </w:r>
      <w:r w:rsidR="009903EE">
        <w:t>Республиканского</w:t>
      </w:r>
      <w:r>
        <w:t xml:space="preserve"> конкурса молодежи на лучшую работу «Моя законотворческая инициатива».</w:t>
      </w:r>
    </w:p>
    <w:p w:rsidR="00965873" w:rsidRDefault="000235E4">
      <w:pPr>
        <w:ind w:left="35" w:right="14"/>
      </w:pPr>
      <w:r>
        <w:t>2.8. Решение Оргкомитета принимается простым большинством голосов при наличии на заседании не менее 2/3 от его состава. В случае равенства голосов при подсчете итогов голосования, голос председателя Оргкомитета является решающим.</w:t>
      </w:r>
    </w:p>
    <w:p w:rsidR="00965873" w:rsidRDefault="000235E4">
      <w:pPr>
        <w:ind w:left="35" w:right="14"/>
      </w:pPr>
      <w:r>
        <w:t>2.9. Члены Оргкомитета имеют право на особое мнение по любому из рассматриваемых вопросов, что отражается в итоговом протоколе.</w:t>
      </w:r>
    </w:p>
    <w:p w:rsidR="00A67524" w:rsidRDefault="00A67524">
      <w:pPr>
        <w:ind w:left="35" w:right="14"/>
      </w:pPr>
      <w:r>
        <w:t xml:space="preserve">2.10. Второй тур проводится 12 апреля 2019 г. Прошедшие во второй тур должны быть проинформированы за 3 дня до финала. </w:t>
      </w:r>
    </w:p>
    <w:p w:rsidR="00965873" w:rsidRDefault="000235E4">
      <w:pPr>
        <w:ind w:left="35" w:right="14"/>
      </w:pPr>
      <w:r>
        <w:t>2.10. Участники</w:t>
      </w:r>
      <w:r w:rsidR="00FF75CE">
        <w:t>, прошедшие во второй тур Конкурса,</w:t>
      </w:r>
      <w:r>
        <w:t xml:space="preserve"> получают свидетельства участника Конкурса, а его победители дипломы</w:t>
      </w:r>
      <w:r w:rsidR="00FF75CE">
        <w:t xml:space="preserve"> «Победитель Республиканского конкурса молодежи на лучшую работу «Моя законотворческая инициатива» и призеры</w:t>
      </w:r>
      <w:r>
        <w:t xml:space="preserve"> «Лауреат </w:t>
      </w:r>
      <w:r w:rsidR="009903EE">
        <w:t>Республиканского</w:t>
      </w:r>
      <w:r>
        <w:t xml:space="preserve"> конкурса молодежи на лучшую работу «Моя законотворческая инициатива</w:t>
      </w:r>
      <w:r w:rsidR="00FF75CE">
        <w:t xml:space="preserve"> </w:t>
      </w:r>
      <w:r w:rsidR="00FF75CE">
        <w:rPr>
          <w:lang w:val="en-US"/>
        </w:rPr>
        <w:t>I</w:t>
      </w:r>
      <w:r w:rsidR="00FF75CE">
        <w:t>, II и II</w:t>
      </w:r>
      <w:r w:rsidR="00FF75CE">
        <w:rPr>
          <w:lang w:val="en-US"/>
        </w:rPr>
        <w:t>I</w:t>
      </w:r>
      <w:r w:rsidR="00FF75CE">
        <w:t xml:space="preserve"> степени</w:t>
      </w:r>
      <w:r>
        <w:t>»</w:t>
      </w:r>
      <w:r w:rsidR="00A67524">
        <w:t xml:space="preserve"> от имени постоянного комитета Государственного Собрания (Ил </w:t>
      </w:r>
      <w:proofErr w:type="spellStart"/>
      <w:r w:rsidR="00A67524">
        <w:t>Тумэн</w:t>
      </w:r>
      <w:proofErr w:type="spellEnd"/>
      <w:r w:rsidR="00A67524">
        <w:t>), а также иными</w:t>
      </w:r>
      <w:r w:rsidR="00FF75CE">
        <w:t xml:space="preserve"> предусмотренными</w:t>
      </w:r>
      <w:r w:rsidR="00A67524">
        <w:t xml:space="preserve"> поощрениями</w:t>
      </w:r>
      <w:r>
        <w:t>. Дипломы и свидетельства вручаются на очном мероприятии присутствующим участникам.</w:t>
      </w:r>
    </w:p>
    <w:p w:rsidR="00965873" w:rsidRDefault="000235E4">
      <w:pPr>
        <w:ind w:left="35" w:right="14"/>
      </w:pPr>
      <w:r>
        <w:t>2.11. В случае если экспертными советами по направлениям Конкурса будут выявлены факты нарушения участниками Конкурса чужих авторских прав, Оргкомитет вправе отказать таким соискателям в выдаче свидетельств участников Конкурса.</w:t>
      </w:r>
    </w:p>
    <w:p w:rsidR="00965873" w:rsidRDefault="000235E4">
      <w:pPr>
        <w:ind w:left="35" w:right="14"/>
      </w:pPr>
      <w:r>
        <w:t xml:space="preserve">2.12. По итогам </w:t>
      </w:r>
      <w:r w:rsidR="009903EE">
        <w:t>очного тура</w:t>
      </w:r>
      <w:r>
        <w:t xml:space="preserve"> Конкурса</w:t>
      </w:r>
      <w:r w:rsidR="009903EE">
        <w:t xml:space="preserve"> лучшие работы</w:t>
      </w:r>
      <w:r>
        <w:t xml:space="preserve"> Оргкомитет</w:t>
      </w:r>
      <w:r w:rsidR="00A67524">
        <w:t xml:space="preserve"> от имени Государственного Собрания (Ил </w:t>
      </w:r>
      <w:proofErr w:type="spellStart"/>
      <w:r w:rsidR="00A67524">
        <w:t>Тумэн</w:t>
      </w:r>
      <w:proofErr w:type="spellEnd"/>
      <w:r w:rsidR="00A67524">
        <w:t>) Республики Саха (Якутия)</w:t>
      </w:r>
      <w:r>
        <w:t xml:space="preserve"> </w:t>
      </w:r>
      <w:r w:rsidR="00233611">
        <w:t>вправе направить</w:t>
      </w:r>
      <w:r w:rsidR="00A67524">
        <w:t xml:space="preserve"> в заочный этап</w:t>
      </w:r>
      <w:r w:rsidR="009903EE">
        <w:t xml:space="preserve"> Вс</w:t>
      </w:r>
      <w:r w:rsidR="00A67524">
        <w:t>ероссийского</w:t>
      </w:r>
      <w:r w:rsidR="009903EE">
        <w:t xml:space="preserve"> конкурс</w:t>
      </w:r>
      <w:r w:rsidR="00A67524">
        <w:t>а</w:t>
      </w:r>
      <w:r w:rsidR="009903EE">
        <w:t xml:space="preserve"> «Моя законотворческая инициатива»</w:t>
      </w:r>
      <w:r>
        <w:t>.</w:t>
      </w:r>
    </w:p>
    <w:p w:rsidR="00F805C2" w:rsidRDefault="00F805C2">
      <w:pPr>
        <w:ind w:left="35" w:right="14"/>
      </w:pPr>
    </w:p>
    <w:p w:rsidR="00965873" w:rsidRDefault="000235E4">
      <w:pPr>
        <w:spacing w:after="371" w:line="251" w:lineRule="auto"/>
        <w:ind w:left="737" w:right="-29" w:hanging="10"/>
        <w:jc w:val="center"/>
      </w:pPr>
      <w:r>
        <w:lastRenderedPageBreak/>
        <w:t>З. НАПРАВЛЕНИЯ КОНКУРСА</w:t>
      </w:r>
    </w:p>
    <w:p w:rsidR="00965873" w:rsidRDefault="000235E4">
      <w:pPr>
        <w:ind w:left="35" w:right="14"/>
      </w:pPr>
      <w:r>
        <w:t>3.1. На Конкурс принимаются законченные работы по следующим основным направлениям:</w:t>
      </w:r>
    </w:p>
    <w:p w:rsidR="00965873" w:rsidRDefault="0024191E">
      <w:pPr>
        <w:numPr>
          <w:ilvl w:val="0"/>
          <w:numId w:val="5"/>
        </w:numPr>
        <w:ind w:right="14" w:firstLine="7"/>
      </w:pPr>
      <w:r>
        <w:t>законодательство Российской Федерации</w:t>
      </w:r>
      <w:r w:rsidR="000235E4">
        <w:t>;</w:t>
      </w:r>
    </w:p>
    <w:p w:rsidR="006B20DB" w:rsidRDefault="006B20DB" w:rsidP="006B20DB">
      <w:pPr>
        <w:ind w:right="14"/>
      </w:pPr>
      <w:r>
        <w:t xml:space="preserve">-          </w:t>
      </w:r>
      <w:r w:rsidR="000235E4">
        <w:t>региональное законодательство</w:t>
      </w:r>
      <w:r>
        <w:t xml:space="preserve"> Республики Саха (Якутия)</w:t>
      </w:r>
      <w:r w:rsidR="000235E4">
        <w:t>.</w:t>
      </w:r>
    </w:p>
    <w:p w:rsidR="00965873" w:rsidRDefault="000235E4" w:rsidP="006B20DB">
      <w:pPr>
        <w:ind w:right="14"/>
      </w:pP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0508" name="Picture 10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" name="Picture 105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873" w:rsidRDefault="000235E4">
      <w:pPr>
        <w:spacing w:after="343" w:line="251" w:lineRule="auto"/>
        <w:ind w:left="737" w:right="720" w:hanging="10"/>
        <w:jc w:val="center"/>
      </w:pPr>
      <w:r>
        <w:t>4. ТРЕБОВАНИЯ К КОНКУРСНЫМ МАТЕРИАЛАМ</w:t>
      </w:r>
    </w:p>
    <w:p w:rsidR="00965873" w:rsidRDefault="000235E4">
      <w:pPr>
        <w:numPr>
          <w:ilvl w:val="1"/>
          <w:numId w:val="6"/>
        </w:numPr>
        <w:ind w:right="14" w:hanging="418"/>
      </w:pPr>
      <w:r>
        <w:t>Конкурсные материалы</w:t>
      </w:r>
      <w:r w:rsidR="006B20DB" w:rsidRPr="006B20DB">
        <w:t xml:space="preserve"> </w:t>
      </w:r>
      <w:r w:rsidR="006B20DB">
        <w:t>в срок до 00:00 7 апреля</w:t>
      </w:r>
      <w:r>
        <w:t xml:space="preserve"> направляются в Оргкомитет по адресу: </w:t>
      </w:r>
      <w:proofErr w:type="spellStart"/>
      <w:proofErr w:type="gramStart"/>
      <w:r w:rsidR="006B20DB">
        <w:rPr>
          <w:u w:val="single" w:color="000000"/>
          <w:lang w:val="en-US"/>
        </w:rPr>
        <w:t>molparlament</w:t>
      </w:r>
      <w:proofErr w:type="spellEnd"/>
      <w:r w:rsidR="006B20DB" w:rsidRPr="006B20DB">
        <w:rPr>
          <w:u w:val="single" w:color="000000"/>
        </w:rPr>
        <w:t>14@</w:t>
      </w:r>
      <w:r w:rsidR="006B20DB">
        <w:rPr>
          <w:u w:val="single" w:color="000000"/>
          <w:lang w:val="en-US"/>
        </w:rPr>
        <w:t>mail</w:t>
      </w:r>
      <w:r w:rsidR="006B20DB" w:rsidRPr="006B20DB">
        <w:rPr>
          <w:u w:val="single" w:color="000000"/>
        </w:rPr>
        <w:t>.</w:t>
      </w:r>
      <w:proofErr w:type="spellStart"/>
      <w:r w:rsidR="006B20DB">
        <w:rPr>
          <w:u w:val="single" w:color="000000"/>
          <w:lang w:val="en-US"/>
        </w:rPr>
        <w:t>ru</w:t>
      </w:r>
      <w:proofErr w:type="spellEnd"/>
      <w:r>
        <w:t xml:space="preserve"> .</w:t>
      </w:r>
      <w:proofErr w:type="gramEnd"/>
    </w:p>
    <w:p w:rsidR="00965873" w:rsidRDefault="000235E4">
      <w:pPr>
        <w:ind w:left="35" w:right="14"/>
      </w:pPr>
      <w:r>
        <w:t xml:space="preserve">В строке </w:t>
      </w:r>
      <w:r>
        <w:rPr>
          <w:u w:val="single" w:color="000000"/>
        </w:rPr>
        <w:t>«Тема»</w:t>
      </w:r>
      <w:r>
        <w:t xml:space="preserve"> сообщения указывается: МЗИ, населенный пункт, учреждение или образовательная организация, фамилия и инициалы участника (</w:t>
      </w:r>
      <w:proofErr w:type="spellStart"/>
      <w:r>
        <w:t>ов</w:t>
      </w:r>
      <w:proofErr w:type="spellEnd"/>
      <w:r>
        <w:t>).</w:t>
      </w:r>
    </w:p>
    <w:p w:rsidR="00965873" w:rsidRDefault="000235E4" w:rsidP="008810B0">
      <w:pPr>
        <w:spacing w:after="0"/>
        <w:ind w:left="756" w:right="14" w:firstLine="0"/>
      </w:pPr>
      <w:r>
        <w:t xml:space="preserve">Пример: МЗИ, </w:t>
      </w:r>
      <w:r w:rsidR="006B20DB">
        <w:t>Якутск</w:t>
      </w:r>
      <w:r>
        <w:t xml:space="preserve">, </w:t>
      </w:r>
      <w:r w:rsidR="006B20DB">
        <w:t xml:space="preserve">СВФУ им. М.К. </w:t>
      </w:r>
      <w:proofErr w:type="spellStart"/>
      <w:r w:rsidR="006B20DB">
        <w:t>Аммосова</w:t>
      </w:r>
      <w:proofErr w:type="spellEnd"/>
      <w:r w:rsidR="006B20DB">
        <w:t xml:space="preserve"> Юридический факультет</w:t>
      </w:r>
      <w:r>
        <w:t xml:space="preserve">, </w:t>
      </w:r>
      <w:r w:rsidR="006B20DB">
        <w:t>Семенов.</w:t>
      </w:r>
    </w:p>
    <w:p w:rsidR="00965873" w:rsidRDefault="000235E4" w:rsidP="008810B0">
      <w:pPr>
        <w:numPr>
          <w:ilvl w:val="1"/>
          <w:numId w:val="6"/>
        </w:numPr>
        <w:spacing w:after="0"/>
        <w:ind w:right="14" w:hanging="418"/>
      </w:pPr>
      <w:r>
        <w:t>Пакет конкурсных материалов должен содержать:</w:t>
      </w:r>
    </w:p>
    <w:p w:rsidR="0031452F" w:rsidRDefault="000235E4">
      <w:pPr>
        <w:numPr>
          <w:ilvl w:val="0"/>
          <w:numId w:val="5"/>
        </w:numPr>
        <w:ind w:right="14" w:firstLine="7"/>
      </w:pPr>
      <w:r>
        <w:t xml:space="preserve">заявку для участия </w:t>
      </w:r>
      <w:r w:rsidR="0031452F">
        <w:t>в Конкурсе</w:t>
      </w:r>
      <w:r>
        <w:t xml:space="preserve"> (или две заявки при наличии соавторства);</w:t>
      </w:r>
    </w:p>
    <w:p w:rsidR="00965873" w:rsidRDefault="0024191E" w:rsidP="0024191E">
      <w:pPr>
        <w:numPr>
          <w:ilvl w:val="0"/>
          <w:numId w:val="5"/>
        </w:numPr>
        <w:ind w:right="14" w:firstLine="7"/>
      </w:pPr>
      <w:r>
        <w:t>конкурсную работу</w:t>
      </w:r>
      <w:r w:rsidR="000235E4">
        <w:t>.</w:t>
      </w:r>
    </w:p>
    <w:p w:rsidR="00965873" w:rsidRDefault="000235E4">
      <w:pPr>
        <w:ind w:left="35" w:right="14"/>
      </w:pPr>
      <w:r>
        <w:t>4.3. Конкурсная работа должна содержать:</w:t>
      </w:r>
    </w:p>
    <w:p w:rsidR="0024191E" w:rsidRDefault="000235E4">
      <w:pPr>
        <w:ind w:left="749" w:right="14" w:firstLine="0"/>
      </w:pPr>
      <w:r>
        <w:t xml:space="preserve">а) </w:t>
      </w:r>
      <w:r w:rsidR="0024191E">
        <w:t>Текст проекта закона;</w:t>
      </w:r>
    </w:p>
    <w:p w:rsidR="0024191E" w:rsidRDefault="000235E4" w:rsidP="0024191E">
      <w:pPr>
        <w:ind w:left="742" w:right="14" w:firstLine="0"/>
      </w:pPr>
      <w:r>
        <w:t>б)</w:t>
      </w:r>
      <w:r w:rsidR="0024191E">
        <w:t xml:space="preserve"> Пояснительную записку</w:t>
      </w:r>
      <w:r w:rsidR="00F72553">
        <w:t>,</w:t>
      </w:r>
      <w:r w:rsidR="0024191E">
        <w:t xml:space="preserve"> финансово-экономическое обоснование проекта закона</w:t>
      </w:r>
      <w:r w:rsidR="00F72553">
        <w:t xml:space="preserve"> и перечень НПА</w:t>
      </w:r>
      <w:r w:rsidR="00F72553" w:rsidRPr="00F72553">
        <w:t>, подлежащих признанию утратившими силу, приостановлению в связи с принятием закона</w:t>
      </w:r>
      <w:r w:rsidR="0024191E">
        <w:t>.</w:t>
      </w:r>
      <w:r>
        <w:t xml:space="preserve"> </w:t>
      </w:r>
    </w:p>
    <w:p w:rsidR="00965873" w:rsidRDefault="000235E4">
      <w:pPr>
        <w:ind w:left="35" w:right="14"/>
      </w:pPr>
      <w:r>
        <w:t>4.4. Текст конку</w:t>
      </w:r>
      <w:r w:rsidR="00377C30">
        <w:t xml:space="preserve">рсной работы </w:t>
      </w:r>
      <w:r w:rsidR="0024191E">
        <w:t>должно быть по шаблону</w:t>
      </w:r>
      <w:r w:rsidR="0031452F">
        <w:t xml:space="preserve"> размещенном на сайте</w:t>
      </w:r>
      <w:r>
        <w:t xml:space="preserve"> Оргкомитета: </w:t>
      </w:r>
      <w:hyperlink r:id="rId10" w:history="1">
        <w:r w:rsidR="0031452F" w:rsidRPr="00A257AC">
          <w:rPr>
            <w:rStyle w:val="a4"/>
            <w:lang w:val="en-US"/>
          </w:rPr>
          <w:t>www</w:t>
        </w:r>
        <w:r w:rsidR="0031452F" w:rsidRPr="00A257AC">
          <w:rPr>
            <w:rStyle w:val="a4"/>
          </w:rPr>
          <w:t>.iltumen.ru</w:t>
        </w:r>
      </w:hyperlink>
      <w:r w:rsidR="0031452F">
        <w:t xml:space="preserve"> </w:t>
      </w:r>
      <w:r>
        <w:t xml:space="preserve">в разделе </w:t>
      </w:r>
      <w:r w:rsidR="00F805C2">
        <w:t>Молодежного парламент</w:t>
      </w:r>
      <w:r>
        <w:t>а.</w:t>
      </w:r>
    </w:p>
    <w:p w:rsidR="00965873" w:rsidRDefault="000235E4">
      <w:pPr>
        <w:spacing w:after="354"/>
        <w:ind w:left="35" w:right="14"/>
      </w:pPr>
      <w:r>
        <w:t>4.5. Работы, присланные с нарушением требований настоящего Положения, к участию в Конкурсе не допускаются.</w:t>
      </w:r>
    </w:p>
    <w:p w:rsidR="00965873" w:rsidRDefault="000235E4" w:rsidP="008810B0">
      <w:pPr>
        <w:numPr>
          <w:ilvl w:val="0"/>
          <w:numId w:val="7"/>
        </w:numPr>
        <w:spacing w:after="327"/>
        <w:ind w:left="0" w:right="14" w:firstLine="0"/>
        <w:jc w:val="center"/>
      </w:pPr>
      <w:r>
        <w:t>ФИНАНСОВОЕ ОБЕСПЕЧЕНИЕ ПРОВЕДЕНИЯ КОНКУРСА</w:t>
      </w:r>
    </w:p>
    <w:p w:rsidR="00965873" w:rsidRDefault="000235E4" w:rsidP="008810B0">
      <w:pPr>
        <w:numPr>
          <w:ilvl w:val="1"/>
          <w:numId w:val="7"/>
        </w:numPr>
        <w:ind w:left="0" w:right="14" w:firstLine="709"/>
      </w:pPr>
      <w:r>
        <w:t>Конкурс проводится за счёт средств учредит</w:t>
      </w:r>
      <w:r w:rsidR="004F0626">
        <w:t>еля, спонсоров</w:t>
      </w:r>
      <w:r>
        <w:t>, организаций и учреждений, поддерживающих цели и задачи Конкурса.</w:t>
      </w:r>
    </w:p>
    <w:p w:rsidR="00965873" w:rsidRDefault="000235E4" w:rsidP="008810B0">
      <w:pPr>
        <w:numPr>
          <w:ilvl w:val="1"/>
          <w:numId w:val="7"/>
        </w:numPr>
        <w:ind w:left="0" w:right="14" w:firstLine="709"/>
      </w:pPr>
      <w:r>
        <w:t xml:space="preserve">Все конкурсные процедуры осуществляются Оргкомитетом и экспертными советами (жюри) на безвозмездной основе. </w:t>
      </w:r>
    </w:p>
    <w:p w:rsidR="00965873" w:rsidRDefault="000235E4" w:rsidP="008810B0">
      <w:pPr>
        <w:numPr>
          <w:ilvl w:val="1"/>
          <w:numId w:val="7"/>
        </w:numPr>
        <w:spacing w:after="251"/>
        <w:ind w:left="0" w:right="14" w:firstLine="709"/>
      </w:pPr>
      <w:r>
        <w:t xml:space="preserve">Проезд в </w:t>
      </w:r>
      <w:r w:rsidR="0031452F">
        <w:t>Якутск</w:t>
      </w:r>
      <w:r>
        <w:t xml:space="preserve"> и обратно, проживание, п</w:t>
      </w:r>
      <w:r w:rsidR="0031452F">
        <w:t>итание, транспортное обеспечение</w:t>
      </w:r>
      <w:r>
        <w:t>, другие затраты, не связанные с конкурсными процедурами, осуществляются за счёт направляющих организаций и спонсоров.</w:t>
      </w:r>
    </w:p>
    <w:p w:rsidR="00965873" w:rsidRDefault="000235E4" w:rsidP="003407C2">
      <w:pPr>
        <w:numPr>
          <w:ilvl w:val="0"/>
          <w:numId w:val="7"/>
        </w:numPr>
        <w:spacing w:after="0" w:line="251" w:lineRule="auto"/>
        <w:ind w:left="0" w:right="14" w:firstLine="0"/>
        <w:jc w:val="center"/>
      </w:pPr>
      <w:r>
        <w:t>РЕКВИЗИТЫ ОРГКОМИТЕТА</w:t>
      </w:r>
    </w:p>
    <w:p w:rsidR="00965873" w:rsidRDefault="00FF75CE" w:rsidP="003407C2">
      <w:pPr>
        <w:spacing w:after="0"/>
        <w:ind w:right="14" w:firstLine="0"/>
      </w:pPr>
      <w:r>
        <w:t xml:space="preserve">            6</w:t>
      </w:r>
      <w:r w:rsidR="0031452F">
        <w:t>.1.</w:t>
      </w:r>
      <w:r w:rsidR="000235E4">
        <w:t xml:space="preserve"> Почтовые реквизиты и средства связи Оргкомитета:</w:t>
      </w:r>
    </w:p>
    <w:p w:rsidR="00965873" w:rsidRDefault="000235E4" w:rsidP="008810B0">
      <w:pPr>
        <w:ind w:right="14" w:firstLine="0"/>
      </w:pPr>
      <w:r>
        <w:t xml:space="preserve">Юридический адрес: </w:t>
      </w:r>
      <w:r w:rsidR="0031452F" w:rsidRPr="000B6D9A">
        <w:rPr>
          <w:color w:val="auto"/>
          <w:sz w:val="22"/>
        </w:rPr>
        <w:t>677022</w:t>
      </w:r>
      <w:r>
        <w:t xml:space="preserve">, г. </w:t>
      </w:r>
      <w:proofErr w:type="spellStart"/>
      <w:r w:rsidR="0031452F">
        <w:t>Якустк</w:t>
      </w:r>
      <w:proofErr w:type="spellEnd"/>
      <w:r>
        <w:t xml:space="preserve">, ул. </w:t>
      </w:r>
      <w:r w:rsidR="0031452F">
        <w:t xml:space="preserve">Ярославского, д. 24/1. </w:t>
      </w:r>
      <w:r>
        <w:t>E-</w:t>
      </w:r>
      <w:proofErr w:type="spellStart"/>
      <w:r>
        <w:t>mail</w:t>
      </w:r>
      <w:proofErr w:type="spellEnd"/>
      <w:r>
        <w:t xml:space="preserve">: </w:t>
      </w:r>
      <w:r w:rsidR="0031452F" w:rsidRPr="0031452F">
        <w:rPr>
          <w:u w:val="single" w:color="000000"/>
        </w:rPr>
        <w:t xml:space="preserve">molparlament14@mail.ru </w:t>
      </w:r>
      <w:r>
        <w:t>(для направления конкурсных работ и вопросов).</w:t>
      </w:r>
    </w:p>
    <w:p w:rsidR="00965873" w:rsidRDefault="000235E4" w:rsidP="008810B0">
      <w:pPr>
        <w:ind w:right="14" w:firstLine="0"/>
      </w:pPr>
      <w:r>
        <w:t>Телефоны Оргкомитета</w:t>
      </w:r>
      <w:r w:rsidR="0031452F">
        <w:t xml:space="preserve"> 89969143461 (Алексей) 89142275409 (Геннадий) 89245675150 (Александр)</w:t>
      </w:r>
      <w:r>
        <w:t>.</w:t>
      </w:r>
    </w:p>
    <w:p w:rsidR="008810B0" w:rsidRDefault="000235E4" w:rsidP="003407C2">
      <w:pPr>
        <w:ind w:right="14" w:firstLine="0"/>
      </w:pPr>
      <w:r>
        <w:t xml:space="preserve">Время работы Оргкомитета с 9.00 до 18.00 по </w:t>
      </w:r>
      <w:r w:rsidR="0031452F">
        <w:t xml:space="preserve">якутскому </w:t>
      </w:r>
      <w:r>
        <w:t>времени ежедневн</w:t>
      </w:r>
      <w:r w:rsidR="003407C2">
        <w:t>о (кроме субботы и воскресенья)</w:t>
      </w:r>
      <w:bookmarkStart w:id="0" w:name="_GoBack"/>
      <w:bookmarkEnd w:id="0"/>
      <w:r w:rsidR="003407C2">
        <w:t>.</w:t>
      </w:r>
    </w:p>
    <w:sectPr w:rsidR="008810B0" w:rsidSect="008810B0">
      <w:headerReference w:type="even" r:id="rId11"/>
      <w:headerReference w:type="default" r:id="rId12"/>
      <w:headerReference w:type="first" r:id="rId13"/>
      <w:pgSz w:w="11920" w:h="16840"/>
      <w:pgMar w:top="1134" w:right="850" w:bottom="1134" w:left="1701" w:header="67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87" w:rsidRDefault="00025D87">
      <w:pPr>
        <w:spacing w:after="0" w:line="240" w:lineRule="auto"/>
      </w:pPr>
      <w:r>
        <w:separator/>
      </w:r>
    </w:p>
  </w:endnote>
  <w:endnote w:type="continuationSeparator" w:id="0">
    <w:p w:rsidR="00025D87" w:rsidRDefault="0002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87" w:rsidRDefault="00025D87">
      <w:pPr>
        <w:spacing w:after="0" w:line="240" w:lineRule="auto"/>
      </w:pPr>
      <w:r>
        <w:separator/>
      </w:r>
    </w:p>
  </w:footnote>
  <w:footnote w:type="continuationSeparator" w:id="0">
    <w:p w:rsidR="00025D87" w:rsidRDefault="0002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73" w:rsidRDefault="000235E4">
    <w:pPr>
      <w:spacing w:after="0" w:line="259" w:lineRule="auto"/>
      <w:ind w:lef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7C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73" w:rsidRDefault="000235E4">
    <w:pPr>
      <w:spacing w:after="0" w:line="259" w:lineRule="auto"/>
      <w:ind w:lef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7C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873" w:rsidRDefault="000235E4">
    <w:pPr>
      <w:spacing w:after="0" w:line="259" w:lineRule="auto"/>
      <w:ind w:lef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6pt;visibility:visible;mso-wrap-style:square" o:bullet="t">
        <v:imagedata r:id="rId1" o:title=""/>
      </v:shape>
    </w:pict>
  </w:numPicBullet>
  <w:abstractNum w:abstractNumId="0" w15:restartNumberingAfterBreak="0">
    <w:nsid w:val="060E64E1"/>
    <w:multiLevelType w:val="hybridMultilevel"/>
    <w:tmpl w:val="A2C04C9C"/>
    <w:lvl w:ilvl="0" w:tplc="93D83AD0">
      <w:start w:val="1"/>
      <w:numFmt w:val="bullet"/>
      <w:lvlText w:val="-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A60E70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D03C1C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B24F50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1A0690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4862B2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665F28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DCB0F6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BE33B8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0673F"/>
    <w:multiLevelType w:val="multilevel"/>
    <w:tmpl w:val="6336AE82"/>
    <w:lvl w:ilvl="0">
      <w:start w:val="5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92BFE"/>
    <w:multiLevelType w:val="multilevel"/>
    <w:tmpl w:val="C01463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6383A"/>
    <w:multiLevelType w:val="hybridMultilevel"/>
    <w:tmpl w:val="B0BA3BEA"/>
    <w:lvl w:ilvl="0" w:tplc="EA5EAC5C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2F0A">
      <w:start w:val="1"/>
      <w:numFmt w:val="lowerLetter"/>
      <w:lvlText w:val="%2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4DE20">
      <w:start w:val="1"/>
      <w:numFmt w:val="lowerRoman"/>
      <w:lvlText w:val="%3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68ACE">
      <w:start w:val="1"/>
      <w:numFmt w:val="decimal"/>
      <w:lvlText w:val="%4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4C980">
      <w:start w:val="1"/>
      <w:numFmt w:val="lowerLetter"/>
      <w:lvlText w:val="%5"/>
      <w:lvlJc w:val="left"/>
      <w:pPr>
        <w:ind w:left="7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6CEFC">
      <w:start w:val="1"/>
      <w:numFmt w:val="lowerRoman"/>
      <w:lvlText w:val="%6"/>
      <w:lvlJc w:val="left"/>
      <w:pPr>
        <w:ind w:left="7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B0E112">
      <w:start w:val="1"/>
      <w:numFmt w:val="decimal"/>
      <w:lvlText w:val="%7"/>
      <w:lvlJc w:val="left"/>
      <w:pPr>
        <w:ind w:left="8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A64B0">
      <w:start w:val="1"/>
      <w:numFmt w:val="lowerLetter"/>
      <w:lvlText w:val="%8"/>
      <w:lvlJc w:val="left"/>
      <w:pPr>
        <w:ind w:left="9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21370">
      <w:start w:val="1"/>
      <w:numFmt w:val="lowerRoman"/>
      <w:lvlText w:val="%9"/>
      <w:lvlJc w:val="left"/>
      <w:pPr>
        <w:ind w:left="10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FF16B0"/>
    <w:multiLevelType w:val="multilevel"/>
    <w:tmpl w:val="39BAE2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21262D"/>
    <w:multiLevelType w:val="hybridMultilevel"/>
    <w:tmpl w:val="9CB8AB1E"/>
    <w:lvl w:ilvl="0" w:tplc="4C34D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4A8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EF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89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1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7447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9AD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25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AD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BA0AD5"/>
    <w:multiLevelType w:val="multilevel"/>
    <w:tmpl w:val="8326F0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942A8B"/>
    <w:multiLevelType w:val="hybridMultilevel"/>
    <w:tmpl w:val="7DC20440"/>
    <w:lvl w:ilvl="0" w:tplc="88C6A226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0C9FD8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DA1FD6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9A2ECC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66C8DA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62A64C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60EA4E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96B4C0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68EDD4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E53A8F"/>
    <w:multiLevelType w:val="hybridMultilevel"/>
    <w:tmpl w:val="F4ACEB4C"/>
    <w:lvl w:ilvl="0" w:tplc="DA1A9C12">
      <w:numFmt w:val="decimal"/>
      <w:lvlText w:val="%1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73"/>
    <w:rsid w:val="000235E4"/>
    <w:rsid w:val="00025D87"/>
    <w:rsid w:val="000B6D9A"/>
    <w:rsid w:val="00233611"/>
    <w:rsid w:val="0024191E"/>
    <w:rsid w:val="0031452F"/>
    <w:rsid w:val="003407C2"/>
    <w:rsid w:val="00377C30"/>
    <w:rsid w:val="004F0626"/>
    <w:rsid w:val="00525277"/>
    <w:rsid w:val="005A23C9"/>
    <w:rsid w:val="006B20DB"/>
    <w:rsid w:val="006F6E05"/>
    <w:rsid w:val="008810B0"/>
    <w:rsid w:val="00965873"/>
    <w:rsid w:val="009903EE"/>
    <w:rsid w:val="00997C7C"/>
    <w:rsid w:val="009D0570"/>
    <w:rsid w:val="00A67524"/>
    <w:rsid w:val="00C74988"/>
    <w:rsid w:val="00D75950"/>
    <w:rsid w:val="00E058C3"/>
    <w:rsid w:val="00F72553"/>
    <w:rsid w:val="00F805C2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2B2998-7FC3-448D-A179-8CF16E23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1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570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F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5CE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8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5C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tume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ltumen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Члены ПК</dc:creator>
  <cp:lastModifiedBy>Васильева Прасковья</cp:lastModifiedBy>
  <cp:revision>2</cp:revision>
  <dcterms:created xsi:type="dcterms:W3CDTF">2019-03-24T15:46:00Z</dcterms:created>
  <dcterms:modified xsi:type="dcterms:W3CDTF">2019-03-24T15:46:00Z</dcterms:modified>
</cp:coreProperties>
</file>