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BF452F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6A1A0F" w:rsidRDefault="006A1A0F" w:rsidP="006A1A0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mallCaps/>
        </w:rPr>
      </w:pPr>
      <w:r w:rsidRPr="006A1A0F">
        <w:rPr>
          <w:b/>
          <w:smallCaps/>
        </w:rPr>
        <w:t xml:space="preserve">О внесении изменений в Закон Республики Саха (Якутия) </w:t>
      </w:r>
    </w:p>
    <w:p w:rsidR="006A1A0F" w:rsidRDefault="006A1A0F" w:rsidP="006A1A0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mallCaps/>
        </w:rPr>
      </w:pPr>
      <w:r w:rsidRPr="006A1A0F">
        <w:rPr>
          <w:b/>
          <w:smallCaps/>
        </w:rPr>
        <w:t xml:space="preserve">«О рыболовстве, рыбном хозяйстве и сохранении водных </w:t>
      </w:r>
    </w:p>
    <w:p w:rsidR="006A1A0F" w:rsidRPr="006A1A0F" w:rsidRDefault="006A1A0F" w:rsidP="006A1A0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mallCaps/>
        </w:rPr>
      </w:pPr>
      <w:r w:rsidRPr="006A1A0F">
        <w:rPr>
          <w:b/>
          <w:smallCaps/>
        </w:rPr>
        <w:t>биологических ресурсов»</w:t>
      </w:r>
    </w:p>
    <w:p w:rsidR="006A1A0F" w:rsidRPr="006A1A0F" w:rsidRDefault="006A1A0F" w:rsidP="006A1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iCs/>
        </w:rPr>
      </w:pPr>
    </w:p>
    <w:p w:rsidR="006A1A0F" w:rsidRPr="006A1A0F" w:rsidRDefault="006A1A0F" w:rsidP="006A1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iCs/>
        </w:rPr>
      </w:pPr>
    </w:p>
    <w:p w:rsidR="006A1A0F" w:rsidRPr="006A1A0F" w:rsidRDefault="006A1A0F" w:rsidP="006A1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i/>
          <w:iCs/>
        </w:rPr>
      </w:pPr>
      <w:r w:rsidRPr="006A1A0F">
        <w:rPr>
          <w:rFonts w:eastAsia="Calibri"/>
          <w:b/>
          <w:bCs/>
          <w:i/>
          <w:iCs/>
        </w:rPr>
        <w:t>Статья 1</w:t>
      </w:r>
    </w:p>
    <w:p w:rsidR="006A1A0F" w:rsidRPr="006A1A0F" w:rsidRDefault="006A1A0F" w:rsidP="006A1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6A1A0F">
        <w:rPr>
          <w:rFonts w:eastAsia="Calibri"/>
        </w:rPr>
        <w:t xml:space="preserve">Внести в Закон Республики Саха (Якутия) от 19 июня 2007 года 464-З № 945-III </w:t>
      </w:r>
      <w:r>
        <w:rPr>
          <w:rFonts w:eastAsia="Calibri"/>
        </w:rPr>
        <w:t xml:space="preserve">                          </w:t>
      </w:r>
      <w:r w:rsidRPr="006A1A0F">
        <w:rPr>
          <w:rFonts w:eastAsia="Calibri"/>
        </w:rPr>
        <w:t>«О рыболовстве, рыбном хозяйстве и сохранении водных биологических ресурсов» следующие изменения:</w:t>
      </w:r>
    </w:p>
    <w:p w:rsidR="006A1A0F" w:rsidRPr="006A1A0F" w:rsidRDefault="006A1A0F" w:rsidP="006A1A0F">
      <w:pPr>
        <w:autoSpaceDE w:val="0"/>
        <w:autoSpaceDN w:val="0"/>
        <w:adjustRightInd w:val="0"/>
        <w:spacing w:line="360" w:lineRule="auto"/>
        <w:ind w:left="899" w:hanging="190"/>
        <w:jc w:val="both"/>
        <w:rPr>
          <w:rFonts w:eastAsia="Calibri"/>
        </w:rPr>
      </w:pPr>
      <w:r w:rsidRPr="006A1A0F">
        <w:rPr>
          <w:rFonts w:eastAsia="Calibri"/>
        </w:rPr>
        <w:t>1) пункт 6 статьи 1 изложить в следующей редакции:</w:t>
      </w:r>
    </w:p>
    <w:p w:rsidR="006A1A0F" w:rsidRPr="006A1A0F" w:rsidRDefault="006A1A0F" w:rsidP="006A1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6A1A0F">
        <w:rPr>
          <w:rFonts w:eastAsia="Calibri"/>
        </w:rPr>
        <w:t>«6) рыболовный участок – водный объект или его часть, который формируется в определенных границах для осуществления промышленного рыболовства,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а также для организации любительского и спортивного рыболовства;»;</w:t>
      </w:r>
    </w:p>
    <w:p w:rsidR="006A1A0F" w:rsidRPr="006A1A0F" w:rsidRDefault="006A1A0F" w:rsidP="006A1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6A1A0F">
        <w:rPr>
          <w:rFonts w:eastAsia="Calibri"/>
        </w:rPr>
        <w:t>2) в части 2 статьи 6:</w:t>
      </w:r>
    </w:p>
    <w:p w:rsidR="006A1A0F" w:rsidRPr="006A1A0F" w:rsidRDefault="006A1A0F" w:rsidP="006A1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6A1A0F">
        <w:rPr>
          <w:rFonts w:eastAsia="Calibri"/>
        </w:rPr>
        <w:t>а) в абзаце первом слова «рыбопромыслового участка» заменить словами «рыболовного участка»;</w:t>
      </w:r>
    </w:p>
    <w:p w:rsidR="006A1A0F" w:rsidRPr="006A1A0F" w:rsidRDefault="006A1A0F" w:rsidP="006A1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6A1A0F">
        <w:rPr>
          <w:rFonts w:eastAsia="Calibri"/>
        </w:rPr>
        <w:t>б) в абзаце втором слова «рыбопромыслового участка» заменить словами «рыболовного участка»;</w:t>
      </w:r>
    </w:p>
    <w:p w:rsidR="006A1A0F" w:rsidRPr="006A1A0F" w:rsidRDefault="006A1A0F" w:rsidP="006A1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6A1A0F">
        <w:rPr>
          <w:rFonts w:eastAsia="Calibri"/>
        </w:rPr>
        <w:t>3) статью 9.1 изложить в следующей редакции:</w:t>
      </w:r>
    </w:p>
    <w:p w:rsidR="006A1A0F" w:rsidRPr="006A1A0F" w:rsidRDefault="006A1A0F" w:rsidP="006A1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6A1A0F">
        <w:rPr>
          <w:rFonts w:eastAsia="Calibri"/>
          <w:lang w:eastAsia="en-US"/>
        </w:rPr>
        <w:t>«Статья 9.1. Рыболовный участок</w:t>
      </w:r>
    </w:p>
    <w:p w:rsidR="006A1A0F" w:rsidRPr="006A1A0F" w:rsidRDefault="006A1A0F" w:rsidP="006A1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6A1A0F">
        <w:rPr>
          <w:rFonts w:eastAsia="Calibri"/>
          <w:lang w:eastAsia="en-US"/>
        </w:rPr>
        <w:t>1. Рыболовный участок представляет собой водный объект или его часть.</w:t>
      </w:r>
    </w:p>
    <w:p w:rsidR="006A1A0F" w:rsidRPr="006A1A0F" w:rsidRDefault="006A1A0F" w:rsidP="006A1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6A1A0F">
        <w:rPr>
          <w:rFonts w:eastAsia="Calibri"/>
          <w:lang w:eastAsia="en-US"/>
        </w:rPr>
        <w:t xml:space="preserve">2. Рыболовный участок выделяется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а также для организации любительского и спортивного рыболовства. Для осуществления промышленного рыболовства рыболовный участок выделяется во внутренних водах Российской Федерации, за исключением </w:t>
      </w:r>
      <w:r w:rsidRPr="006A1A0F">
        <w:rPr>
          <w:rFonts w:eastAsia="Calibri"/>
          <w:lang w:eastAsia="en-US"/>
        </w:rPr>
        <w:lastRenderedPageBreak/>
        <w:t xml:space="preserve">внутренних морских вод Российской Федерации. Для добычи (вылова) анадромных видов рыб, предусмотренной статьей 11.1 настоящего </w:t>
      </w:r>
      <w:r w:rsidR="00C617F4">
        <w:rPr>
          <w:rFonts w:eastAsia="Calibri"/>
          <w:lang w:eastAsia="en-US"/>
        </w:rPr>
        <w:t>з</w:t>
      </w:r>
      <w:r w:rsidRPr="006A1A0F">
        <w:rPr>
          <w:rFonts w:eastAsia="Calibri"/>
          <w:lang w:eastAsia="en-US"/>
        </w:rPr>
        <w:t>акона, рыболовный участок выделяется во внутренних водах Российской Федерации и в территориальном море Российской Федерации.</w:t>
      </w:r>
    </w:p>
    <w:p w:rsidR="006A1A0F" w:rsidRPr="006A1A0F" w:rsidRDefault="006A1A0F" w:rsidP="006A1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6A1A0F">
        <w:rPr>
          <w:rFonts w:eastAsia="Calibri"/>
          <w:lang w:eastAsia="en-US"/>
        </w:rPr>
        <w:t xml:space="preserve">3. Границы рыболовных участков определяются в соответствии с требованиями Водного </w:t>
      </w:r>
      <w:hyperlink r:id="rId8" w:history="1">
        <w:r w:rsidRPr="006A1A0F">
          <w:rPr>
            <w:rFonts w:eastAsia="Calibri"/>
            <w:lang w:eastAsia="en-US"/>
          </w:rPr>
          <w:t>кодекса</w:t>
        </w:r>
      </w:hyperlink>
      <w:r w:rsidRPr="006A1A0F">
        <w:rPr>
          <w:rFonts w:eastAsia="Calibri"/>
          <w:lang w:eastAsia="en-US"/>
        </w:rPr>
        <w:t xml:space="preserve"> Российской Федерации в порядке, установленном Правительством Российской Федерации.</w:t>
      </w:r>
    </w:p>
    <w:p w:rsidR="006A1A0F" w:rsidRPr="006A1A0F" w:rsidRDefault="006A1A0F" w:rsidP="006A1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6A1A0F">
        <w:rPr>
          <w:rFonts w:eastAsia="Calibri"/>
          <w:lang w:eastAsia="en-US"/>
        </w:rPr>
        <w:t>4. Рыболовный участок выделяется для одной из указанных в настоящей статье целей.</w:t>
      </w:r>
    </w:p>
    <w:p w:rsidR="006A1A0F" w:rsidRPr="006A1A0F" w:rsidRDefault="006A1A0F" w:rsidP="006A1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6A1A0F">
        <w:rPr>
          <w:rFonts w:eastAsia="Calibri"/>
          <w:lang w:eastAsia="en-US"/>
        </w:rPr>
        <w:t xml:space="preserve">5. Перечень рыболовных участков, выделенных во внутренних водах Российской Федерации, в том числе во внутренних морских водах Российской Федерации, и в территориальном море Российской Федерации, утверждается </w:t>
      </w:r>
      <w:r w:rsidRPr="006A1A0F">
        <w:rPr>
          <w:rFonts w:eastAsia="Calibri"/>
        </w:rPr>
        <w:t xml:space="preserve">органом исполнительной власти Республики Саха (Якутия) </w:t>
      </w:r>
      <w:r w:rsidRPr="006A1A0F">
        <w:rPr>
          <w:rFonts w:eastAsia="Calibri"/>
          <w:lang w:eastAsia="en-US"/>
        </w:rPr>
        <w:t>по согласованию с федеральным органом исполнительной власти в области рыболовства.»;</w:t>
      </w:r>
    </w:p>
    <w:p w:rsidR="006A1A0F" w:rsidRPr="006A1A0F" w:rsidRDefault="006A1A0F" w:rsidP="006A1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6A1A0F">
        <w:rPr>
          <w:rFonts w:eastAsia="Calibri"/>
          <w:lang w:eastAsia="en-US"/>
        </w:rPr>
        <w:t>4) в статье 10:</w:t>
      </w:r>
    </w:p>
    <w:p w:rsidR="006A1A0F" w:rsidRPr="006A1A0F" w:rsidRDefault="006A1A0F" w:rsidP="006A1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6A1A0F">
        <w:rPr>
          <w:rFonts w:eastAsia="Calibri"/>
        </w:rPr>
        <w:t xml:space="preserve">а) в части 1: </w:t>
      </w:r>
    </w:p>
    <w:p w:rsidR="006A1A0F" w:rsidRPr="006A1A0F" w:rsidRDefault="006A1A0F" w:rsidP="006A1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6A1A0F">
        <w:rPr>
          <w:rFonts w:eastAsia="Calibri"/>
        </w:rPr>
        <w:t>в пункте 7 слова «рыбопромыслового участка» заменить словами «рыболовного участка»;</w:t>
      </w:r>
    </w:p>
    <w:p w:rsidR="006A1A0F" w:rsidRPr="006A1A0F" w:rsidRDefault="006A1A0F" w:rsidP="006A1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6A1A0F">
        <w:rPr>
          <w:rFonts w:eastAsia="Calibri"/>
        </w:rPr>
        <w:t>в пункте 8 слова «рыбопромысловых участков» заменить словами «рыболовных участков»;</w:t>
      </w:r>
    </w:p>
    <w:p w:rsidR="006A1A0F" w:rsidRPr="006A1A0F" w:rsidRDefault="006A1A0F" w:rsidP="006A1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6A1A0F">
        <w:rPr>
          <w:rFonts w:eastAsia="Calibri"/>
        </w:rPr>
        <w:t>б) в пункте 1 части 2 слова «рыбопромысловых участков» заменить словами «рыболовных участков»;</w:t>
      </w:r>
    </w:p>
    <w:p w:rsidR="006A1A0F" w:rsidRDefault="006A1A0F" w:rsidP="006A1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6A1A0F">
        <w:rPr>
          <w:rFonts w:eastAsia="Calibri"/>
        </w:rPr>
        <w:t>5) в части 6 статьи 11.1 слова «рыбопромыслового участка» заменить словами «рыболовного участка».</w:t>
      </w:r>
    </w:p>
    <w:p w:rsidR="00C617F4" w:rsidRPr="006A1A0F" w:rsidRDefault="00C617F4" w:rsidP="006A1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</w:p>
    <w:p w:rsidR="006A1A0F" w:rsidRPr="006A1A0F" w:rsidRDefault="006A1A0F" w:rsidP="00C617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i/>
          <w:iCs/>
        </w:rPr>
      </w:pPr>
      <w:r w:rsidRPr="006A1A0F">
        <w:rPr>
          <w:rFonts w:eastAsia="Calibri"/>
          <w:b/>
          <w:bCs/>
          <w:i/>
          <w:iCs/>
        </w:rPr>
        <w:t>Статья 2</w:t>
      </w:r>
    </w:p>
    <w:p w:rsidR="006A1A0F" w:rsidRPr="006A1A0F" w:rsidRDefault="006A1A0F" w:rsidP="00C617F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lang w:eastAsia="en-US"/>
        </w:rPr>
      </w:pPr>
      <w:r w:rsidRPr="006A1A0F">
        <w:rPr>
          <w:rFonts w:eastAsia="Calibri"/>
          <w:lang w:eastAsia="en-US"/>
        </w:rPr>
        <w:t>Настоящий Закон вступает в силу с 1 января 2019 года.</w:t>
      </w:r>
    </w:p>
    <w:p w:rsidR="00C5792C" w:rsidRPr="00066716" w:rsidRDefault="00C5792C" w:rsidP="00C617F4">
      <w:pPr>
        <w:spacing w:line="360" w:lineRule="auto"/>
        <w:ind w:firstLine="709"/>
        <w:jc w:val="both"/>
      </w:pPr>
    </w:p>
    <w:p w:rsidR="00C5792C" w:rsidRDefault="00C5792C" w:rsidP="00C617F4">
      <w:pPr>
        <w:spacing w:line="360" w:lineRule="auto"/>
        <w:ind w:firstLine="709"/>
        <w:jc w:val="both"/>
      </w:pPr>
    </w:p>
    <w:p w:rsidR="00C5792C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7457C0">
        <w:rPr>
          <w:rFonts w:eastAsia="Calibri"/>
          <w:i/>
          <w:lang w:eastAsia="en-US"/>
        </w:rPr>
        <w:t xml:space="preserve">19 </w:t>
      </w:r>
      <w:r w:rsidR="00C617F4">
        <w:rPr>
          <w:rFonts w:eastAsia="Calibri"/>
          <w:i/>
          <w:lang w:eastAsia="en-US"/>
        </w:rPr>
        <w:t>декабря 2018 года</w:t>
      </w:r>
    </w:p>
    <w:p w:rsidR="00C5792C" w:rsidRDefault="00C5792C" w:rsidP="00C617F4">
      <w:pPr>
        <w:spacing w:line="360" w:lineRule="auto"/>
        <w:ind w:firstLine="709"/>
        <w:contextualSpacing/>
        <w:jc w:val="both"/>
      </w:pPr>
      <w:r w:rsidRPr="00066716">
        <w:rPr>
          <w:rFonts w:eastAsia="Calibri"/>
          <w:i/>
          <w:lang w:eastAsia="en-US"/>
        </w:rPr>
        <w:t xml:space="preserve">          </w:t>
      </w:r>
      <w:r w:rsidR="00884B59">
        <w:rPr>
          <w:rFonts w:eastAsia="Calibri"/>
          <w:i/>
          <w:lang w:eastAsia="en-US"/>
        </w:rPr>
        <w:t>2074-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 З № </w:t>
      </w:r>
      <w:r w:rsidR="007457C0">
        <w:rPr>
          <w:rFonts w:eastAsia="Calibri"/>
          <w:i/>
          <w:lang w:eastAsia="en-US"/>
        </w:rPr>
        <w:t>75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sectPr w:rsidR="00C5792C" w:rsidSect="00C617F4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52F" w:rsidRDefault="00BF452F" w:rsidP="00C617F4">
      <w:r>
        <w:separator/>
      </w:r>
    </w:p>
  </w:endnote>
  <w:endnote w:type="continuationSeparator" w:id="0">
    <w:p w:rsidR="00BF452F" w:rsidRDefault="00BF452F" w:rsidP="00C6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52F" w:rsidRDefault="00BF452F" w:rsidP="00C617F4">
      <w:r>
        <w:separator/>
      </w:r>
    </w:p>
  </w:footnote>
  <w:footnote w:type="continuationSeparator" w:id="0">
    <w:p w:rsidR="00BF452F" w:rsidRDefault="00BF452F" w:rsidP="00C61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7F4" w:rsidRDefault="00C617F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84B59">
      <w:rPr>
        <w:noProof/>
      </w:rPr>
      <w:t>2</w:t>
    </w:r>
    <w:r>
      <w:fldChar w:fldCharType="end"/>
    </w:r>
  </w:p>
  <w:p w:rsidR="00C617F4" w:rsidRDefault="00C617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A0F"/>
    <w:rsid w:val="0003475D"/>
    <w:rsid w:val="00067523"/>
    <w:rsid w:val="001369BA"/>
    <w:rsid w:val="001C2C0D"/>
    <w:rsid w:val="001D73C2"/>
    <w:rsid w:val="0026222D"/>
    <w:rsid w:val="002B0EC2"/>
    <w:rsid w:val="004C7798"/>
    <w:rsid w:val="005A1EBF"/>
    <w:rsid w:val="006A1A0F"/>
    <w:rsid w:val="0070788D"/>
    <w:rsid w:val="007457C0"/>
    <w:rsid w:val="007A5974"/>
    <w:rsid w:val="007B68F8"/>
    <w:rsid w:val="008209F0"/>
    <w:rsid w:val="00884B59"/>
    <w:rsid w:val="008D101F"/>
    <w:rsid w:val="00A237B1"/>
    <w:rsid w:val="00A80E88"/>
    <w:rsid w:val="00BF452F"/>
    <w:rsid w:val="00C5792C"/>
    <w:rsid w:val="00C617F4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C617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617F4"/>
    <w:rPr>
      <w:sz w:val="24"/>
      <w:szCs w:val="24"/>
    </w:rPr>
  </w:style>
  <w:style w:type="paragraph" w:styleId="a7">
    <w:name w:val="footer"/>
    <w:basedOn w:val="a"/>
    <w:link w:val="a8"/>
    <w:rsid w:val="00C617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617F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A3D3C65E384BEE94282BC17211D4ED288EA75288032835EF23F976EA8D34D558BC22C72EF235E0D87D6DC16Dl1X8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2018-12-20T01:08:00Z</dcterms:created>
  <dcterms:modified xsi:type="dcterms:W3CDTF">2018-12-25T02:35:00Z</dcterms:modified>
</cp:coreProperties>
</file>