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C5454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89573A" w:rsidRPr="0089573A" w:rsidRDefault="0089573A" w:rsidP="0089573A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</w:rPr>
      </w:pPr>
      <w:r w:rsidRPr="0089573A">
        <w:rPr>
          <w:b/>
          <w:bCs/>
          <w:smallCaps/>
        </w:rPr>
        <w:t xml:space="preserve">О Стратегии социально-экономического развития </w:t>
      </w:r>
    </w:p>
    <w:p w:rsidR="0089573A" w:rsidRPr="0089573A" w:rsidRDefault="0089573A" w:rsidP="0089573A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</w:rPr>
      </w:pPr>
      <w:r w:rsidRPr="0089573A">
        <w:rPr>
          <w:b/>
          <w:bCs/>
          <w:smallCaps/>
        </w:rPr>
        <w:t xml:space="preserve">Республики Саха (Якутия) до 2032 года </w:t>
      </w:r>
    </w:p>
    <w:p w:rsidR="0089573A" w:rsidRPr="0089573A" w:rsidRDefault="0089573A" w:rsidP="0089573A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</w:rPr>
      </w:pPr>
      <w:r w:rsidRPr="0089573A">
        <w:rPr>
          <w:b/>
          <w:bCs/>
          <w:smallCaps/>
        </w:rPr>
        <w:t>с целевым видением до 2050 года</w:t>
      </w:r>
    </w:p>
    <w:p w:rsidR="0089573A" w:rsidRPr="0089573A" w:rsidRDefault="0089573A" w:rsidP="0089573A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en-US"/>
        </w:rPr>
      </w:pPr>
    </w:p>
    <w:p w:rsidR="0089573A" w:rsidRPr="0089573A" w:rsidRDefault="0089573A" w:rsidP="0089573A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en-US"/>
        </w:rPr>
      </w:pPr>
    </w:p>
    <w:p w:rsidR="0089573A" w:rsidRPr="0089573A" w:rsidRDefault="0089573A" w:rsidP="0089573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lang w:eastAsia="en-US"/>
        </w:rPr>
      </w:pPr>
      <w:r w:rsidRPr="0089573A">
        <w:rPr>
          <w:b/>
          <w:i/>
          <w:lang w:eastAsia="en-US"/>
        </w:rPr>
        <w:t>Статья 1</w:t>
      </w:r>
    </w:p>
    <w:p w:rsidR="0089573A" w:rsidRPr="0089573A" w:rsidRDefault="0089573A" w:rsidP="0089573A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en-US"/>
        </w:rPr>
      </w:pPr>
      <w:r w:rsidRPr="0089573A">
        <w:rPr>
          <w:lang w:eastAsia="en-US"/>
        </w:rPr>
        <w:t>Утвердить Стратегию социально-экономического развития Республики Саха (Якутия) до 2032 года с целевым видением до 2050 года согласно приложению к настоящему Закону.</w:t>
      </w:r>
    </w:p>
    <w:p w:rsidR="0089573A" w:rsidRPr="0089573A" w:rsidRDefault="0089573A" w:rsidP="0089573A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en-US"/>
        </w:rPr>
      </w:pPr>
    </w:p>
    <w:p w:rsidR="0089573A" w:rsidRPr="0089573A" w:rsidRDefault="0089573A" w:rsidP="0089573A">
      <w:pPr>
        <w:spacing w:line="360" w:lineRule="auto"/>
        <w:ind w:firstLine="709"/>
        <w:jc w:val="both"/>
        <w:rPr>
          <w:b/>
          <w:i/>
          <w:lang w:eastAsia="en-US"/>
        </w:rPr>
      </w:pPr>
      <w:r w:rsidRPr="0089573A">
        <w:rPr>
          <w:b/>
          <w:i/>
          <w:lang w:eastAsia="en-US"/>
        </w:rPr>
        <w:t>Статья 2</w:t>
      </w:r>
    </w:p>
    <w:p w:rsidR="0089573A" w:rsidRPr="0089573A" w:rsidRDefault="0089573A" w:rsidP="0089573A">
      <w:pPr>
        <w:spacing w:line="360" w:lineRule="auto"/>
        <w:ind w:firstLine="709"/>
        <w:jc w:val="both"/>
        <w:rPr>
          <w:lang w:eastAsia="en-US"/>
        </w:rPr>
      </w:pPr>
      <w:r w:rsidRPr="0089573A">
        <w:rPr>
          <w:lang w:eastAsia="en-US"/>
        </w:rPr>
        <w:t>Настоящий Закон вступает в силу после дня его официального опубликования.</w:t>
      </w:r>
    </w:p>
    <w:p w:rsidR="0089573A" w:rsidRPr="0089573A" w:rsidRDefault="0089573A" w:rsidP="0089573A">
      <w:pPr>
        <w:spacing w:line="360" w:lineRule="auto"/>
        <w:ind w:firstLine="709"/>
        <w:jc w:val="both"/>
        <w:rPr>
          <w:lang w:eastAsia="en-US"/>
        </w:rPr>
      </w:pPr>
    </w:p>
    <w:p w:rsidR="00C5792C" w:rsidRPr="00066716" w:rsidRDefault="00C5792C" w:rsidP="0089573A">
      <w:pPr>
        <w:spacing w:line="360" w:lineRule="auto"/>
        <w:ind w:firstLine="709"/>
        <w:jc w:val="both"/>
      </w:pPr>
    </w:p>
    <w:p w:rsidR="00C5792C" w:rsidRDefault="00C5792C" w:rsidP="0089573A">
      <w:pPr>
        <w:spacing w:line="360" w:lineRule="auto"/>
        <w:ind w:firstLine="709"/>
        <w:jc w:val="both"/>
      </w:pPr>
    </w:p>
    <w:p w:rsidR="00C5792C" w:rsidRDefault="00C5792C" w:rsidP="0089573A">
      <w:pPr>
        <w:spacing w:line="360" w:lineRule="auto"/>
        <w:ind w:firstLine="709"/>
        <w:jc w:val="both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3B7448">
        <w:rPr>
          <w:rFonts w:eastAsia="Calibri"/>
          <w:i/>
          <w:lang w:eastAsia="en-US"/>
        </w:rPr>
        <w:t>19</w:t>
      </w:r>
      <w:r w:rsidR="00F04BB2">
        <w:rPr>
          <w:rFonts w:eastAsia="Calibri"/>
          <w:i/>
          <w:lang w:eastAsia="en-US"/>
        </w:rPr>
        <w:t xml:space="preserve"> </w:t>
      </w:r>
      <w:r w:rsidR="0089573A">
        <w:rPr>
          <w:rFonts w:eastAsia="Calibri"/>
          <w:i/>
          <w:lang w:eastAsia="en-US"/>
        </w:rPr>
        <w:t>декабря 2018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C54543">
        <w:rPr>
          <w:rFonts w:eastAsia="Calibri"/>
          <w:i/>
          <w:lang w:eastAsia="en-US"/>
        </w:rPr>
        <w:t>2077-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F04BB2">
        <w:rPr>
          <w:rFonts w:eastAsia="Calibri"/>
          <w:i/>
          <w:lang w:eastAsia="en-US"/>
        </w:rPr>
        <w:t>45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73A"/>
    <w:rsid w:val="0003475D"/>
    <w:rsid w:val="00067523"/>
    <w:rsid w:val="001369BA"/>
    <w:rsid w:val="001C2C0D"/>
    <w:rsid w:val="001D73C2"/>
    <w:rsid w:val="0026222D"/>
    <w:rsid w:val="003B7448"/>
    <w:rsid w:val="004C7798"/>
    <w:rsid w:val="005A1EBF"/>
    <w:rsid w:val="0070788D"/>
    <w:rsid w:val="007A5974"/>
    <w:rsid w:val="007B68F8"/>
    <w:rsid w:val="008209F0"/>
    <w:rsid w:val="0089573A"/>
    <w:rsid w:val="008D101F"/>
    <w:rsid w:val="00A237B1"/>
    <w:rsid w:val="00A80E88"/>
    <w:rsid w:val="00C54543"/>
    <w:rsid w:val="00C5792C"/>
    <w:rsid w:val="00F04BB2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2018-12-17T00:55:00Z</dcterms:created>
  <dcterms:modified xsi:type="dcterms:W3CDTF">2018-12-26T06:13:00Z</dcterms:modified>
</cp:coreProperties>
</file>