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AA3D6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74BA4" w:rsidRDefault="00274BA4" w:rsidP="00274BA4">
      <w:pPr>
        <w:spacing w:line="360" w:lineRule="auto"/>
        <w:jc w:val="center"/>
        <w:rPr>
          <w:b/>
          <w:bCs/>
          <w:smallCaps/>
        </w:rPr>
      </w:pPr>
      <w:r w:rsidRPr="00274BA4">
        <w:rPr>
          <w:b/>
          <w:bCs/>
          <w:smallCaps/>
        </w:rPr>
        <w:t>О внесении изменений в Закон Республики Саха (Якутия)</w:t>
      </w:r>
    </w:p>
    <w:p w:rsidR="00274BA4" w:rsidRDefault="00274BA4" w:rsidP="00274BA4">
      <w:pPr>
        <w:spacing w:line="360" w:lineRule="auto"/>
        <w:jc w:val="center"/>
        <w:rPr>
          <w:b/>
          <w:bCs/>
          <w:smallCaps/>
        </w:rPr>
      </w:pPr>
      <w:r w:rsidRPr="00274BA4">
        <w:rPr>
          <w:b/>
          <w:bCs/>
          <w:smallCaps/>
        </w:rPr>
        <w:t>«О выравнивании бюджетной обеспеченности муниципальных</w:t>
      </w:r>
    </w:p>
    <w:p w:rsidR="00C5792C" w:rsidRPr="00274BA4" w:rsidRDefault="00274BA4" w:rsidP="00274BA4">
      <w:pPr>
        <w:spacing w:line="360" w:lineRule="auto"/>
        <w:jc w:val="center"/>
        <w:rPr>
          <w:smallCaps/>
        </w:rPr>
      </w:pPr>
      <w:r w:rsidRPr="00274BA4">
        <w:rPr>
          <w:b/>
          <w:bCs/>
          <w:smallCaps/>
        </w:rPr>
        <w:t>образований</w:t>
      </w:r>
      <w:r>
        <w:rPr>
          <w:b/>
          <w:bCs/>
          <w:smallCaps/>
        </w:rPr>
        <w:t xml:space="preserve"> </w:t>
      </w:r>
      <w:r w:rsidRPr="00274BA4">
        <w:rPr>
          <w:b/>
          <w:bCs/>
          <w:smallCaps/>
        </w:rPr>
        <w:t>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274BA4">
      <w:pPr>
        <w:spacing w:line="360" w:lineRule="auto"/>
        <w:ind w:firstLine="709"/>
      </w:pPr>
    </w:p>
    <w:p w:rsidR="00274BA4" w:rsidRPr="00274BA4" w:rsidRDefault="00274BA4" w:rsidP="00274BA4">
      <w:pPr>
        <w:spacing w:line="360" w:lineRule="auto"/>
        <w:ind w:firstLine="709"/>
        <w:jc w:val="both"/>
      </w:pPr>
      <w:r w:rsidRPr="00274BA4">
        <w:rPr>
          <w:b/>
          <w:bCs/>
          <w:i/>
          <w:iCs/>
        </w:rPr>
        <w:t>Статья 1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 xml:space="preserve">Внести в Закон Республики Саха (Якутия) от 13 июля 2005 года 258-З № 523-III </w:t>
      </w:r>
      <w:r>
        <w:rPr>
          <w:rFonts w:eastAsia="Calibri"/>
          <w:lang w:eastAsia="en-US"/>
        </w:rPr>
        <w:t xml:space="preserve">               </w:t>
      </w:r>
      <w:r w:rsidRPr="001046DF">
        <w:rPr>
          <w:rFonts w:eastAsia="Calibri"/>
          <w:lang w:eastAsia="en-US"/>
        </w:rPr>
        <w:t>«О выравнивании бюджетной обеспеченности муниципальных образований Республики Саха (Якутия)» следующие изменения: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1) статью 2 изложить в следующей редакции:</w:t>
      </w:r>
    </w:p>
    <w:p w:rsid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 xml:space="preserve">«Статья 2. Дотация на выравнивание бюджетной обеспеченности 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</w:t>
      </w:r>
      <w:r w:rsidRPr="001046DF">
        <w:rPr>
          <w:rFonts w:eastAsia="Calibri"/>
          <w:lang w:eastAsia="en-US"/>
        </w:rPr>
        <w:t>муниципальных районов (городских округов)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 xml:space="preserve">Порядок определения общего размера дотации на выравнивание бюджетной обеспеченности муниципальных районов (городских округов), а также порядок распределения средств между бюджетами муниципальных районов (городских округов) устанавливаются на основании </w:t>
      </w:r>
      <w:r w:rsidR="00E81985">
        <w:rPr>
          <w:rFonts w:eastAsia="Calibri"/>
          <w:lang w:eastAsia="en-US"/>
        </w:rPr>
        <w:t>м</w:t>
      </w:r>
      <w:r w:rsidRPr="001046DF">
        <w:rPr>
          <w:rFonts w:eastAsia="Calibri"/>
          <w:lang w:eastAsia="en-US"/>
        </w:rPr>
        <w:t>етодики распределения дотаций на выравнивание бюджетной обеспеченности муниципальных районов (городских округов) Республики Саха (Якутия) согласно приложению 1 к настоящему закону.»;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2) в части 3 статьи 3 слово «Порядок» заменить словом «Методика», слова «определяется в соответствии с» заменить словами «и правила их предоставления устанавливаются»;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3) в статье 4: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а) часть 1 признать утратившей силу;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б) в части 2 слова «зачисляется в Республиканский фонд финансовой поддержки» заменить словами «учитывается в доходах государственного бюджета Республики Саха (Якутия) и при формировании объемов бюджетных ассигнований на предоставление дотаций на выравнивание бюджетной обеспеченности»;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в) часть 4 признать утратившей силу;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г) в части 6 слово «ниже» заменить словом «меньше», слова «муниципального образования» заменить словами «муниципального района (городского округа)»;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lastRenderedPageBreak/>
        <w:t>д) в части 7 слова «муниципальных образований» заменить словами «муниципальных районов (городских округов)»;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е) в части 8 слова «Органы местного самоуправления муниципальных образований на уровне поселений, органы» заменить словом «Органы»;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ж) в части 10 слова «представительным органом муниципального образования» заменить словами «органом местного самоуправления муниципального района (городского округа)»;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4) статью 5 признать утратившей силу;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 xml:space="preserve">5) приложение 1 изложить в редакции согласно приложению к настоящему </w:t>
      </w:r>
      <w:r>
        <w:rPr>
          <w:rFonts w:eastAsia="Calibri"/>
          <w:lang w:eastAsia="en-US"/>
        </w:rPr>
        <w:t>З</w:t>
      </w:r>
      <w:r w:rsidRPr="001046DF">
        <w:rPr>
          <w:rFonts w:eastAsia="Calibri"/>
          <w:lang w:eastAsia="en-US"/>
        </w:rPr>
        <w:t>акону.</w:t>
      </w: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1046DF" w:rsidRPr="001046DF" w:rsidRDefault="001046DF" w:rsidP="001046DF">
      <w:pPr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1046DF">
        <w:rPr>
          <w:rFonts w:eastAsia="Calibri"/>
          <w:b/>
          <w:i/>
          <w:lang w:eastAsia="en-US"/>
        </w:rPr>
        <w:t>Статья 2</w:t>
      </w:r>
    </w:p>
    <w:p w:rsidR="00C5792C" w:rsidRDefault="001046DF" w:rsidP="001046D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046DF">
        <w:rPr>
          <w:rFonts w:eastAsia="Calibri"/>
          <w:lang w:eastAsia="en-US"/>
        </w:rPr>
        <w:t>Настоящий Закон вступает в силу с 1 января 2020 года.</w:t>
      </w:r>
    </w:p>
    <w:p w:rsidR="00C5792C" w:rsidRDefault="00C5792C" w:rsidP="00274BA4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1046DF" w:rsidRDefault="001046DF" w:rsidP="00274BA4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274BA4" w:rsidRDefault="00274BA4" w:rsidP="00274BA4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274BA4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274BA4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274BA4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274BA4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BE455B">
        <w:rPr>
          <w:rFonts w:eastAsia="Calibri"/>
          <w:i/>
          <w:lang w:eastAsia="en-US"/>
        </w:rPr>
        <w:t xml:space="preserve">21 </w:t>
      </w:r>
      <w:r w:rsidR="00274BA4">
        <w:rPr>
          <w:rFonts w:eastAsia="Calibri"/>
          <w:i/>
          <w:lang w:eastAsia="en-US"/>
        </w:rPr>
        <w:t>ноября 2019 года</w:t>
      </w:r>
    </w:p>
    <w:p w:rsidR="00C5792C" w:rsidRPr="00066716" w:rsidRDefault="00C5792C" w:rsidP="00274BA4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</w:t>
      </w:r>
      <w:r w:rsidR="00BE455B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</w:t>
      </w:r>
      <w:r w:rsidR="00274BA4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      </w:t>
      </w:r>
      <w:r w:rsidR="005A0698">
        <w:rPr>
          <w:rFonts w:eastAsia="Calibri"/>
          <w:i/>
          <w:lang w:val="en-US" w:eastAsia="en-US"/>
        </w:rPr>
        <w:t>2184-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BE455B">
        <w:rPr>
          <w:rFonts w:eastAsia="Calibri"/>
          <w:i/>
          <w:lang w:eastAsia="en-US"/>
        </w:rPr>
        <w:t>279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274BA4">
      <w:pPr>
        <w:spacing w:line="360" w:lineRule="auto"/>
        <w:ind w:firstLine="709"/>
        <w:jc w:val="both"/>
      </w:pPr>
    </w:p>
    <w:sectPr w:rsidR="00C5792C" w:rsidSect="001046D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60" w:rsidRDefault="00AA3D60" w:rsidP="001046DF">
      <w:r>
        <w:separator/>
      </w:r>
    </w:p>
  </w:endnote>
  <w:endnote w:type="continuationSeparator" w:id="0">
    <w:p w:rsidR="00AA3D60" w:rsidRDefault="00AA3D60" w:rsidP="0010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60" w:rsidRDefault="00AA3D60" w:rsidP="001046DF">
      <w:r>
        <w:separator/>
      </w:r>
    </w:p>
  </w:footnote>
  <w:footnote w:type="continuationSeparator" w:id="0">
    <w:p w:rsidR="00AA3D60" w:rsidRDefault="00AA3D60" w:rsidP="00104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F" w:rsidRDefault="001046D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A0698">
      <w:rPr>
        <w:noProof/>
      </w:rPr>
      <w:t>2</w:t>
    </w:r>
    <w:r>
      <w:fldChar w:fldCharType="end"/>
    </w:r>
  </w:p>
  <w:p w:rsidR="001046DF" w:rsidRDefault="001046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BA4"/>
    <w:rsid w:val="0003475D"/>
    <w:rsid w:val="00067523"/>
    <w:rsid w:val="001046DF"/>
    <w:rsid w:val="001369BA"/>
    <w:rsid w:val="001C2C0D"/>
    <w:rsid w:val="001D73C2"/>
    <w:rsid w:val="0026222D"/>
    <w:rsid w:val="00274BA4"/>
    <w:rsid w:val="003647B6"/>
    <w:rsid w:val="004C7798"/>
    <w:rsid w:val="005A0698"/>
    <w:rsid w:val="005A1EBF"/>
    <w:rsid w:val="0070788D"/>
    <w:rsid w:val="007A5974"/>
    <w:rsid w:val="007B68F8"/>
    <w:rsid w:val="008209F0"/>
    <w:rsid w:val="008D101F"/>
    <w:rsid w:val="00A237B1"/>
    <w:rsid w:val="00A80E88"/>
    <w:rsid w:val="00AA3D60"/>
    <w:rsid w:val="00B33D7C"/>
    <w:rsid w:val="00BE455B"/>
    <w:rsid w:val="00C5792C"/>
    <w:rsid w:val="00C97DC4"/>
    <w:rsid w:val="00E81985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1046DF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04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046DF"/>
    <w:rPr>
      <w:sz w:val="24"/>
      <w:szCs w:val="24"/>
    </w:rPr>
  </w:style>
  <w:style w:type="paragraph" w:styleId="a8">
    <w:name w:val="footer"/>
    <w:basedOn w:val="a"/>
    <w:link w:val="a9"/>
    <w:rsid w:val="00104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046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2012-02-16T07:14:00Z</cp:lastPrinted>
  <dcterms:created xsi:type="dcterms:W3CDTF">2019-11-15T00:09:00Z</dcterms:created>
  <dcterms:modified xsi:type="dcterms:W3CDTF">2019-12-06T05:45:00Z</dcterms:modified>
</cp:coreProperties>
</file>