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483F4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E77EA0" w:rsidRPr="00E77EA0" w:rsidRDefault="00E77EA0" w:rsidP="00E77EA0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E77EA0">
        <w:rPr>
          <w:rFonts w:ascii="Times New Roman Полужирный" w:hAnsi="Times New Roman Полужирный"/>
          <w:b/>
          <w:bCs/>
          <w:smallCaps/>
        </w:rPr>
        <w:t xml:space="preserve">О внесении изменений в Закон Республики Саха (Якутия) </w:t>
      </w:r>
    </w:p>
    <w:p w:rsidR="00E77EA0" w:rsidRPr="00E77EA0" w:rsidRDefault="00E77EA0" w:rsidP="00E77EA0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E77EA0">
        <w:rPr>
          <w:rFonts w:ascii="Times New Roman Полужирный" w:hAnsi="Times New Roman Полужирный"/>
          <w:b/>
          <w:bCs/>
          <w:smallCaps/>
        </w:rPr>
        <w:t xml:space="preserve">«О порядке определения величины прожиточного минимума </w:t>
      </w:r>
    </w:p>
    <w:p w:rsidR="00E77EA0" w:rsidRPr="00E77EA0" w:rsidRDefault="00E77EA0" w:rsidP="00E77EA0">
      <w:pPr>
        <w:spacing w:line="360" w:lineRule="auto"/>
        <w:jc w:val="center"/>
        <w:rPr>
          <w:rFonts w:ascii="Times New Roman Полужирный" w:hAnsi="Times New Roman Полужирный"/>
          <w:b/>
          <w:bCs/>
          <w:smallCaps/>
        </w:rPr>
      </w:pPr>
      <w:r w:rsidRPr="00E77EA0">
        <w:rPr>
          <w:rFonts w:ascii="Times New Roman Полужирный" w:hAnsi="Times New Roman Полужирный"/>
          <w:b/>
          <w:bCs/>
          <w:smallCaps/>
        </w:rPr>
        <w:t>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E77EA0" w:rsidRPr="00E77EA0" w:rsidRDefault="00E77EA0" w:rsidP="00E77EA0">
      <w:pPr>
        <w:spacing w:line="360" w:lineRule="auto"/>
        <w:ind w:firstLine="709"/>
        <w:jc w:val="both"/>
        <w:rPr>
          <w:b/>
          <w:i/>
        </w:rPr>
      </w:pPr>
      <w:r w:rsidRPr="00E77EA0">
        <w:rPr>
          <w:b/>
          <w:i/>
        </w:rPr>
        <w:t>Статья 1</w:t>
      </w:r>
    </w:p>
    <w:p w:rsidR="00E77EA0" w:rsidRDefault="00E77EA0" w:rsidP="00E77EA0">
      <w:pPr>
        <w:spacing w:line="360" w:lineRule="auto"/>
        <w:ind w:firstLine="709"/>
        <w:jc w:val="both"/>
      </w:pPr>
      <w:r>
        <w:t>Внести в приложение к Закону Республики Саха (Якутия) от 12 июля 2007 года 493-З № 1001-III «О порядке определения величины прожиточного минимума в Республике Саха (Якутия)» изменения, изложив подпункты 1 и 2 пункта 4 в следующей редакции:</w:t>
      </w:r>
    </w:p>
    <w:p w:rsidR="00E77EA0" w:rsidRDefault="00E77EA0" w:rsidP="00E77EA0">
      <w:pPr>
        <w:spacing w:line="360" w:lineRule="auto"/>
        <w:ind w:firstLine="709"/>
        <w:jc w:val="both"/>
      </w:pPr>
      <w:r>
        <w:t>«1) трудоспособное население – лица в возрасте от 16 лет и до достижения возраста, дающего право на досрочную страховую пенсию по старости в соответствии с пунктом 6 части 1 статьи 32 Федерального закона от 28 декабря 2013 года № 400-ФЗ                         «О страховых пенсиях», за исключением неработающих инвалидов этого возраста;</w:t>
      </w:r>
    </w:p>
    <w:p w:rsidR="00E77EA0" w:rsidRDefault="00E77EA0" w:rsidP="00E77EA0">
      <w:pPr>
        <w:spacing w:line="360" w:lineRule="auto"/>
        <w:ind w:firstLine="709"/>
        <w:jc w:val="both"/>
      </w:pPr>
      <w:r>
        <w:t>2) пенсионеры – лица, достигшие возраста, дающего право на досрочную страховую пенсию по старости в соответствии с пунктом 6 части 1 статьи 32 Федерального закона от 28 декабря 2013 года № 400-ФЗ «О страховых пенсиях», а также неработающие инвалиды, указанные в подпункте 1 настоящего пункта</w:t>
      </w:r>
      <w:proofErr w:type="gramStart"/>
      <w:r>
        <w:t>;»</w:t>
      </w:r>
      <w:proofErr w:type="gramEnd"/>
      <w:r>
        <w:t xml:space="preserve">. </w:t>
      </w:r>
    </w:p>
    <w:p w:rsidR="00E77EA0" w:rsidRDefault="00E77EA0" w:rsidP="00E77EA0">
      <w:pPr>
        <w:spacing w:line="360" w:lineRule="auto"/>
        <w:ind w:firstLine="709"/>
        <w:jc w:val="both"/>
      </w:pPr>
    </w:p>
    <w:p w:rsidR="00E77EA0" w:rsidRPr="00E77EA0" w:rsidRDefault="00E77EA0" w:rsidP="00E77EA0">
      <w:pPr>
        <w:spacing w:line="360" w:lineRule="auto"/>
        <w:ind w:firstLine="709"/>
        <w:jc w:val="both"/>
        <w:rPr>
          <w:b/>
          <w:i/>
        </w:rPr>
      </w:pPr>
      <w:r w:rsidRPr="00E77EA0">
        <w:rPr>
          <w:b/>
          <w:i/>
        </w:rPr>
        <w:t>Статья 2</w:t>
      </w:r>
    </w:p>
    <w:p w:rsidR="00C5792C" w:rsidRPr="00066716" w:rsidRDefault="00E77EA0" w:rsidP="00E77EA0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DB2E45">
        <w:rPr>
          <w:rFonts w:eastAsia="Calibri"/>
          <w:i/>
          <w:lang w:eastAsia="en-US"/>
        </w:rPr>
        <w:t xml:space="preserve">19 </w:t>
      </w:r>
      <w:r w:rsidR="00E77EA0">
        <w:rPr>
          <w:rFonts w:eastAsia="Calibri"/>
          <w:i/>
          <w:lang w:eastAsia="en-US"/>
        </w:rPr>
        <w:t>июня 2019 года</w:t>
      </w:r>
    </w:p>
    <w:p w:rsidR="00C5792C" w:rsidRDefault="00C5792C" w:rsidP="00D30375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</w:t>
      </w:r>
      <w:r w:rsidR="00483F4D">
        <w:rPr>
          <w:rFonts w:eastAsia="Calibri"/>
          <w:i/>
          <w:lang w:eastAsia="en-US"/>
        </w:rPr>
        <w:t>2153-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DB2E45">
        <w:rPr>
          <w:rFonts w:eastAsia="Calibri"/>
          <w:i/>
          <w:lang w:eastAsia="en-US"/>
        </w:rPr>
        <w:t>217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EA0"/>
    <w:rsid w:val="0003475D"/>
    <w:rsid w:val="00067523"/>
    <w:rsid w:val="001369BA"/>
    <w:rsid w:val="001C2C0D"/>
    <w:rsid w:val="001D73C2"/>
    <w:rsid w:val="0026222D"/>
    <w:rsid w:val="00483F4D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D30375"/>
    <w:rsid w:val="00DB2E45"/>
    <w:rsid w:val="00E77EA0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2019-06-19T23:42:00Z</dcterms:created>
  <dcterms:modified xsi:type="dcterms:W3CDTF">2019-07-05T00:45:00Z</dcterms:modified>
</cp:coreProperties>
</file>