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30" w:rsidRDefault="00530330" w:rsidP="00530330">
      <w:pPr>
        <w:jc w:val="right"/>
      </w:pPr>
      <w:r>
        <w:t xml:space="preserve">Вносится народными депутатами </w:t>
      </w:r>
    </w:p>
    <w:p w:rsidR="00530330" w:rsidRDefault="00530330" w:rsidP="00530330">
      <w:pPr>
        <w:jc w:val="right"/>
      </w:pPr>
      <w:r>
        <w:t xml:space="preserve">Республики Саха (Якутия) </w:t>
      </w:r>
    </w:p>
    <w:p w:rsidR="00530330" w:rsidRDefault="00530330" w:rsidP="00530330">
      <w:pPr>
        <w:jc w:val="right"/>
      </w:pPr>
      <w:proofErr w:type="spellStart"/>
      <w:r>
        <w:t>П.Р.Аммосовым</w:t>
      </w:r>
      <w:proofErr w:type="spellEnd"/>
      <w:r>
        <w:t xml:space="preserve">, </w:t>
      </w:r>
      <w:proofErr w:type="spellStart"/>
      <w:r>
        <w:t>Г.Н.Алексеевым</w:t>
      </w:r>
      <w:proofErr w:type="spellEnd"/>
      <w:r>
        <w:t xml:space="preserve">, </w:t>
      </w:r>
    </w:p>
    <w:p w:rsidR="00530330" w:rsidRDefault="00530330" w:rsidP="00530330">
      <w:pPr>
        <w:jc w:val="right"/>
      </w:pPr>
      <w:proofErr w:type="spellStart"/>
      <w:r>
        <w:t>И.И.Андреевым</w:t>
      </w:r>
      <w:proofErr w:type="spellEnd"/>
      <w:r>
        <w:t xml:space="preserve">, </w:t>
      </w:r>
      <w:proofErr w:type="spellStart"/>
      <w:r>
        <w:t>П.В.Гоголевым</w:t>
      </w:r>
      <w:proofErr w:type="spellEnd"/>
      <w:r>
        <w:t>,</w:t>
      </w:r>
    </w:p>
    <w:p w:rsidR="00530330" w:rsidRDefault="00530330" w:rsidP="00530330">
      <w:pPr>
        <w:jc w:val="right"/>
      </w:pPr>
      <w:proofErr w:type="spellStart"/>
      <w:r>
        <w:t>Н.Ф.Захаровой</w:t>
      </w:r>
      <w:proofErr w:type="spellEnd"/>
      <w:r>
        <w:t xml:space="preserve">, </w:t>
      </w:r>
      <w:proofErr w:type="spellStart"/>
      <w:r>
        <w:t>А.М.Находкиным</w:t>
      </w:r>
      <w:proofErr w:type="spellEnd"/>
      <w:r>
        <w:t xml:space="preserve">, </w:t>
      </w:r>
    </w:p>
    <w:p w:rsidR="00530330" w:rsidRDefault="00530330" w:rsidP="00530330">
      <w:pPr>
        <w:jc w:val="right"/>
      </w:pPr>
      <w:proofErr w:type="spellStart"/>
      <w:r>
        <w:t>С.И.Никитиным</w:t>
      </w:r>
      <w:proofErr w:type="spellEnd"/>
      <w:r>
        <w:t xml:space="preserve">, </w:t>
      </w:r>
      <w:proofErr w:type="spellStart"/>
      <w:r>
        <w:t>Е.А.Перфильевым</w:t>
      </w:r>
      <w:proofErr w:type="spellEnd"/>
      <w:r>
        <w:t xml:space="preserve">, </w:t>
      </w:r>
    </w:p>
    <w:p w:rsidR="00530330" w:rsidRDefault="00530330" w:rsidP="00530330">
      <w:pPr>
        <w:jc w:val="right"/>
      </w:pPr>
      <w:proofErr w:type="spellStart"/>
      <w:r>
        <w:t>М.Н.Христофоровой</w:t>
      </w:r>
      <w:proofErr w:type="spellEnd"/>
      <w:r>
        <w:t xml:space="preserve">, </w:t>
      </w:r>
      <w:proofErr w:type="spellStart"/>
      <w:r>
        <w:t>В.Н.Черноградским</w:t>
      </w:r>
      <w:proofErr w:type="spellEnd"/>
      <w:r>
        <w:t xml:space="preserve">, </w:t>
      </w:r>
    </w:p>
    <w:p w:rsidR="00530330" w:rsidRDefault="00530330" w:rsidP="00530330">
      <w:pPr>
        <w:jc w:val="right"/>
      </w:pPr>
      <w:proofErr w:type="spellStart"/>
      <w:r>
        <w:t>В.М.Членовым</w:t>
      </w:r>
      <w:proofErr w:type="spellEnd"/>
      <w:r>
        <w:t xml:space="preserve">, народным депутатом </w:t>
      </w:r>
    </w:p>
    <w:p w:rsidR="00530330" w:rsidRDefault="00530330" w:rsidP="00530330">
      <w:pPr>
        <w:jc w:val="right"/>
      </w:pPr>
      <w:r>
        <w:t>Республики Саха (Якутия) V созыва</w:t>
      </w:r>
    </w:p>
    <w:p w:rsidR="00530330" w:rsidRDefault="00530330" w:rsidP="00530330">
      <w:pPr>
        <w:jc w:val="right"/>
      </w:pPr>
      <w:proofErr w:type="spellStart"/>
      <w:r>
        <w:t>В.В.Тимофеевым</w:t>
      </w:r>
      <w:proofErr w:type="spellEnd"/>
    </w:p>
    <w:p w:rsidR="00530330" w:rsidRDefault="00530330" w:rsidP="00530330">
      <w:pPr>
        <w:jc w:val="right"/>
      </w:pPr>
    </w:p>
    <w:p w:rsidR="00530330" w:rsidRDefault="00530330" w:rsidP="00530330">
      <w:pPr>
        <w:jc w:val="right"/>
      </w:pPr>
      <w:r>
        <w:t>Проект</w:t>
      </w:r>
    </w:p>
    <w:p w:rsidR="00530330" w:rsidRDefault="00530330" w:rsidP="00530330">
      <w:pPr>
        <w:jc w:val="right"/>
      </w:pPr>
    </w:p>
    <w:p w:rsidR="00530330" w:rsidRDefault="00530330" w:rsidP="00530330"/>
    <w:p w:rsidR="00530330" w:rsidRDefault="00530330" w:rsidP="00530330">
      <w:pPr>
        <w:ind w:firstLine="0"/>
        <w:jc w:val="center"/>
      </w:pPr>
      <w:r>
        <w:t>З А К О Н</w:t>
      </w:r>
    </w:p>
    <w:p w:rsidR="00530330" w:rsidRDefault="00530330" w:rsidP="00530330">
      <w:pPr>
        <w:ind w:firstLine="0"/>
        <w:jc w:val="center"/>
      </w:pPr>
      <w:r>
        <w:t>РЕСПУБЛИКИ САХА (ЯКУТИЯ)</w:t>
      </w:r>
    </w:p>
    <w:p w:rsidR="00530330" w:rsidRDefault="00530330" w:rsidP="00530330">
      <w:pPr>
        <w:ind w:firstLine="0"/>
        <w:jc w:val="center"/>
      </w:pPr>
    </w:p>
    <w:p w:rsidR="00530330" w:rsidRDefault="00530330" w:rsidP="00530330">
      <w:pPr>
        <w:ind w:firstLine="0"/>
        <w:jc w:val="center"/>
        <w:rPr>
          <w:b/>
          <w:smallCaps/>
        </w:rPr>
      </w:pPr>
      <w:r w:rsidRPr="00530330">
        <w:rPr>
          <w:b/>
          <w:smallCaps/>
        </w:rPr>
        <w:t>О государственной поддержке и стимулировании</w:t>
      </w:r>
    </w:p>
    <w:p w:rsidR="00530330" w:rsidRDefault="00530330" w:rsidP="00530330">
      <w:pPr>
        <w:ind w:firstLine="0"/>
        <w:jc w:val="center"/>
        <w:rPr>
          <w:b/>
          <w:smallCaps/>
        </w:rPr>
      </w:pPr>
      <w:r w:rsidRPr="00530330">
        <w:rPr>
          <w:b/>
          <w:smallCaps/>
        </w:rPr>
        <w:t xml:space="preserve">деятельности потребительской кооперации </w:t>
      </w:r>
    </w:p>
    <w:p w:rsidR="00530330" w:rsidRPr="00530330" w:rsidRDefault="00530330" w:rsidP="00530330">
      <w:pPr>
        <w:ind w:firstLine="0"/>
        <w:jc w:val="center"/>
        <w:rPr>
          <w:b/>
          <w:smallCaps/>
        </w:rPr>
      </w:pPr>
      <w:r w:rsidRPr="00530330">
        <w:rPr>
          <w:b/>
          <w:smallCaps/>
        </w:rPr>
        <w:t>в сельских местностях Республики Саха (Якутия)</w:t>
      </w:r>
    </w:p>
    <w:p w:rsidR="00530330" w:rsidRDefault="00530330" w:rsidP="00530330"/>
    <w:p w:rsidR="00530330" w:rsidRDefault="00530330" w:rsidP="00530330"/>
    <w:p w:rsidR="00530330" w:rsidRDefault="00530330" w:rsidP="00530330">
      <w:r>
        <w:t>Настоящий Закон регулирует вопросы государственной поддержки потребительской кооперации, устанавливает формы и направления стимулирования деятельности организаций потребительской кооперации в сельских местностях Республики Саха (Якутия).</w:t>
      </w:r>
    </w:p>
    <w:p w:rsidR="00530330" w:rsidRDefault="00530330" w:rsidP="00530330"/>
    <w:p w:rsidR="00530330" w:rsidRPr="00530330" w:rsidRDefault="00530330" w:rsidP="00530330">
      <w:pPr>
        <w:rPr>
          <w:b/>
          <w:i/>
        </w:rPr>
      </w:pPr>
      <w:r w:rsidRPr="00530330">
        <w:rPr>
          <w:b/>
          <w:i/>
        </w:rPr>
        <w:t>Статья 1. Основные понятия, используемые в настоящем Законе</w:t>
      </w:r>
    </w:p>
    <w:p w:rsidR="00530330" w:rsidRDefault="00530330" w:rsidP="00530330">
      <w:r>
        <w:t>Государственная поддержка и стимулирование деятельности потребительской кооперации – это совокупность мер, принимаемых органами государственной власти Республики Саха (Якутия) в целях создания условий для развития потребительской кооперации в Республике Саха (Якутия).</w:t>
      </w:r>
    </w:p>
    <w:p w:rsidR="00530330" w:rsidRDefault="00530330" w:rsidP="00530330">
      <w:r>
        <w:t xml:space="preserve">Организации потребительской кооперации – потребительские общества, союзы потребительских обществ, а также учреждения, хозяйственные общества и иные </w:t>
      </w:r>
      <w:r>
        <w:lastRenderedPageBreak/>
        <w:t xml:space="preserve">юридические лица, единственными </w:t>
      </w:r>
      <w:bookmarkStart w:id="0" w:name="_GoBack"/>
      <w:r>
        <w:t xml:space="preserve">учредителями </w:t>
      </w:r>
      <w:bookmarkEnd w:id="0"/>
      <w:r>
        <w:t>которых являются потребительские общества или союзы.</w:t>
      </w:r>
    </w:p>
    <w:p w:rsidR="00B81DFB" w:rsidRDefault="00B81DFB" w:rsidP="00B81DFB">
      <w:r>
        <w:rPr>
          <w:szCs w:val="24"/>
          <w:lang w:eastAsia="ru-RU"/>
        </w:rPr>
        <w:t xml:space="preserve">Основные понятия, используемые в настоящем Законе, применяются в том же значении, что и в </w:t>
      </w:r>
      <w:r w:rsidR="00530330">
        <w:t>Закон</w:t>
      </w:r>
      <w:r>
        <w:t>е</w:t>
      </w:r>
      <w:r w:rsidR="00530330">
        <w:t xml:space="preserve"> Российской Федерации от 19 июня 1992 года №</w:t>
      </w:r>
      <w:r w:rsidR="00D16AC8">
        <w:t xml:space="preserve"> </w:t>
      </w:r>
      <w:r w:rsidR="00530330">
        <w:t xml:space="preserve">3085-1 </w:t>
      </w:r>
      <w:r w:rsidR="00D16AC8">
        <w:br/>
      </w:r>
      <w:r w:rsidR="00530330">
        <w:t>«О потребительской кооперации (потребительских обществах, их союзах) в Российской Федерации».</w:t>
      </w:r>
    </w:p>
    <w:p w:rsidR="00530330" w:rsidRDefault="00530330" w:rsidP="00B81DFB"/>
    <w:p w:rsidR="00530330" w:rsidRPr="00530330" w:rsidRDefault="00530330" w:rsidP="00530330">
      <w:pPr>
        <w:rPr>
          <w:b/>
          <w:i/>
        </w:rPr>
      </w:pPr>
      <w:r w:rsidRPr="00530330">
        <w:rPr>
          <w:b/>
          <w:i/>
        </w:rPr>
        <w:t>Статья 2. Отношения, регулируемые настоящим Законом</w:t>
      </w:r>
    </w:p>
    <w:p w:rsidR="00530330" w:rsidRDefault="00530330" w:rsidP="00530330">
      <w:r>
        <w:t>1. Настоящий Закон регулирует отношения, возникающие в процессе государственной поддержки и стимулирования деятельности организаций потребительской кооперации в Республике Саха (Якутия).</w:t>
      </w:r>
    </w:p>
    <w:p w:rsidR="00530330" w:rsidRDefault="00530330" w:rsidP="00530330">
      <w:r>
        <w:t>2. Иные отношения, в которые вступают организации потребительской кооперации с органами государственной власти Республики Саха (Якутия), юридическими лицами и гражданами, регулируются в соответствии</w:t>
      </w:r>
      <w:r w:rsidR="00B81DFB">
        <w:t xml:space="preserve"> с</w:t>
      </w:r>
      <w:r>
        <w:t xml:space="preserve"> законодательством Российской Федерации и законодательством Республики Саха (Якутия).</w:t>
      </w:r>
    </w:p>
    <w:p w:rsidR="00530330" w:rsidRDefault="00530330" w:rsidP="00530330"/>
    <w:p w:rsidR="00530330" w:rsidRDefault="00530330" w:rsidP="00530330">
      <w:pPr>
        <w:rPr>
          <w:b/>
          <w:i/>
        </w:rPr>
      </w:pPr>
      <w:r w:rsidRPr="00530330">
        <w:rPr>
          <w:b/>
          <w:i/>
        </w:rPr>
        <w:t xml:space="preserve">Статья 3. Правовое регулирование государственной поддержки </w:t>
      </w:r>
    </w:p>
    <w:p w:rsidR="00530330" w:rsidRDefault="00530330" w:rsidP="00530330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530330">
        <w:rPr>
          <w:b/>
          <w:i/>
        </w:rPr>
        <w:t xml:space="preserve">и стимулирования деятельности организаций </w:t>
      </w:r>
    </w:p>
    <w:p w:rsidR="00530330" w:rsidRPr="00530330" w:rsidRDefault="00530330" w:rsidP="00530330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530330">
        <w:rPr>
          <w:b/>
          <w:i/>
        </w:rPr>
        <w:t>потребительской кооперации в сельских местностях</w:t>
      </w:r>
    </w:p>
    <w:p w:rsidR="00530330" w:rsidRDefault="00530330" w:rsidP="00530330">
      <w:r>
        <w:t>Государственная поддержка и стимулирование деятельности</w:t>
      </w:r>
      <w:r w:rsidR="00B81DFB">
        <w:t xml:space="preserve"> организаций</w:t>
      </w:r>
      <w:r>
        <w:t xml:space="preserve"> потребительской кооперации осуществляется в соответствии с нормативными правовыми актами Российской Федерации, настоящим Законом, иными нормативными правовыми актами Республики Саха (Якутия).</w:t>
      </w:r>
    </w:p>
    <w:p w:rsidR="00530330" w:rsidRDefault="00530330" w:rsidP="00530330"/>
    <w:p w:rsidR="00530330" w:rsidRPr="00530330" w:rsidRDefault="00530330" w:rsidP="00530330">
      <w:pPr>
        <w:rPr>
          <w:b/>
          <w:i/>
        </w:rPr>
      </w:pPr>
      <w:r w:rsidRPr="00530330">
        <w:rPr>
          <w:b/>
          <w:i/>
        </w:rPr>
        <w:t>Статья 4. Объекты государственной поддержки</w:t>
      </w:r>
    </w:p>
    <w:p w:rsidR="00530330" w:rsidRDefault="00530330" w:rsidP="00530330">
      <w:r>
        <w:t>Государственная поддержка в соответствии</w:t>
      </w:r>
      <w:r w:rsidR="00B81DFB">
        <w:t xml:space="preserve"> с</w:t>
      </w:r>
      <w:r>
        <w:t xml:space="preserve"> настоящим Законом оказывается зарегистрированным в установленном законодательством порядке организациям потребительской кооперации, действующим на территории сельских местностей Республики Саха (Якутия).</w:t>
      </w:r>
    </w:p>
    <w:p w:rsidR="00530330" w:rsidRDefault="00530330" w:rsidP="00530330"/>
    <w:p w:rsidR="00530330" w:rsidRDefault="00530330" w:rsidP="00530330">
      <w:pPr>
        <w:rPr>
          <w:b/>
          <w:i/>
        </w:rPr>
      </w:pPr>
      <w:r w:rsidRPr="00530330">
        <w:rPr>
          <w:b/>
          <w:i/>
        </w:rPr>
        <w:t xml:space="preserve">Статья 5. Принципы государственной поддержки и стимулирования </w:t>
      </w:r>
    </w:p>
    <w:p w:rsidR="00530330" w:rsidRPr="00530330" w:rsidRDefault="00530330" w:rsidP="00530330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530330">
        <w:rPr>
          <w:b/>
          <w:i/>
        </w:rPr>
        <w:t>организаций потребительской кооперации в сельских местностях</w:t>
      </w:r>
    </w:p>
    <w:p w:rsidR="00530330" w:rsidRDefault="00530330" w:rsidP="00530330">
      <w:r>
        <w:t>Государственная поддержка и стимулирование организаций потребительской кооперации в сельских местностях осуществляется на следующих принципах:</w:t>
      </w:r>
    </w:p>
    <w:p w:rsidR="00530330" w:rsidRDefault="00530330" w:rsidP="00530330">
      <w:r>
        <w:lastRenderedPageBreak/>
        <w:t>равенства прав организаций потребительской кооперации в сельских местностях, зарегистрированных на территории Республики Саха (Якутия);</w:t>
      </w:r>
    </w:p>
    <w:p w:rsidR="00530330" w:rsidRDefault="00530330" w:rsidP="00530330">
      <w:r>
        <w:t>самостоятельности организаций потребительской кооперации в сельских местностях Республики Саха (Якутия) в осуществлении своей финансовой, хозяйственной и иной деятельности, за исключением случаев, предусмотренных действующим законодательством.</w:t>
      </w:r>
    </w:p>
    <w:p w:rsidR="00530330" w:rsidRDefault="00530330" w:rsidP="00530330"/>
    <w:p w:rsidR="00530330" w:rsidRDefault="00530330" w:rsidP="00530330">
      <w:pPr>
        <w:rPr>
          <w:b/>
          <w:i/>
        </w:rPr>
      </w:pPr>
      <w:r w:rsidRPr="00530330">
        <w:rPr>
          <w:b/>
          <w:i/>
        </w:rPr>
        <w:t xml:space="preserve">Статья 6. Задачи государственной поддержки и стимулирования </w:t>
      </w:r>
    </w:p>
    <w:p w:rsidR="00530330" w:rsidRDefault="00530330" w:rsidP="00530330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530330">
        <w:rPr>
          <w:b/>
          <w:i/>
        </w:rPr>
        <w:t xml:space="preserve">деятельности организаций потребительской кооперации </w:t>
      </w:r>
    </w:p>
    <w:p w:rsidR="00530330" w:rsidRPr="00530330" w:rsidRDefault="00530330" w:rsidP="00530330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530330">
        <w:rPr>
          <w:b/>
          <w:i/>
        </w:rPr>
        <w:t>в сельских местностях Республики Саха (Якутия)</w:t>
      </w:r>
    </w:p>
    <w:p w:rsidR="00530330" w:rsidRDefault="00530330" w:rsidP="00530330">
      <w:r>
        <w:t>Задачами государственной поддержки и стимулирования деятельности организаций потребительской кооперации являются:</w:t>
      </w:r>
    </w:p>
    <w:p w:rsidR="00530330" w:rsidRDefault="00530330" w:rsidP="00530330">
      <w:r>
        <w:t>1) реализация единой государственной политики, направленной на создание правовых и экономических условий деятельности организаций потребительской кооперации;</w:t>
      </w:r>
    </w:p>
    <w:p w:rsidR="00530330" w:rsidRDefault="00530330" w:rsidP="00530330">
      <w:r>
        <w:t>2) повышение уровня обеспечения населения сельских местностей качественными и доступными по цен</w:t>
      </w:r>
      <w:r w:rsidR="00B81DFB">
        <w:t>е товарами первой необходимости;</w:t>
      </w:r>
    </w:p>
    <w:p w:rsidR="00530330" w:rsidRDefault="00530330" w:rsidP="00530330">
      <w:r>
        <w:t>3) повышение уровня занятости сельского населения на основе развития потребительской кооперации;</w:t>
      </w:r>
    </w:p>
    <w:p w:rsidR="00530330" w:rsidRDefault="00530330" w:rsidP="00530330">
      <w:r>
        <w:t>4) внедрение современных технологий по переработке сельскохозяйственной продукции за счет технического перевооружения, строительства, восстановления и реконструкция объектов по переработке и хранению сельскохозяйственной продукции;</w:t>
      </w:r>
    </w:p>
    <w:p w:rsidR="00530330" w:rsidRDefault="00530330" w:rsidP="00530330">
      <w:r>
        <w:t>5) устойчивое развитие организаций потребительской кооперации.</w:t>
      </w:r>
    </w:p>
    <w:p w:rsidR="00530330" w:rsidRDefault="00530330" w:rsidP="00530330"/>
    <w:p w:rsidR="00530330" w:rsidRDefault="00530330" w:rsidP="00530330">
      <w:pPr>
        <w:rPr>
          <w:b/>
          <w:i/>
        </w:rPr>
      </w:pPr>
      <w:r w:rsidRPr="00530330">
        <w:rPr>
          <w:b/>
          <w:i/>
        </w:rPr>
        <w:t xml:space="preserve">Статья 7. Направления и формы государственной поддержки организаций </w:t>
      </w:r>
    </w:p>
    <w:p w:rsidR="00530330" w:rsidRPr="00530330" w:rsidRDefault="00530330" w:rsidP="00530330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530330">
        <w:rPr>
          <w:b/>
          <w:i/>
        </w:rPr>
        <w:t>потребительской кооперации в сельских местностях</w:t>
      </w:r>
    </w:p>
    <w:p w:rsidR="00530330" w:rsidRDefault="00530330" w:rsidP="00530330">
      <w:r>
        <w:t>1. Направлениями государственной поддержки организаций потребительской кооперации являются:</w:t>
      </w:r>
    </w:p>
    <w:p w:rsidR="00530330" w:rsidRDefault="00530330" w:rsidP="00530330">
      <w:r>
        <w:t>1) содействие в реализации принятых организациями потребительской кооперации программ их развития, предусматривающих меры по расширению заготовительной, производственной, торговой и иной деятельности;</w:t>
      </w:r>
    </w:p>
    <w:p w:rsidR="00530330" w:rsidRDefault="00530330" w:rsidP="00530330">
      <w:r>
        <w:t xml:space="preserve">2) оказание организациям потребительской кооперации поддержки в их деятельности по увеличению объемов закупок сельскохозяйственной продукции и сырья, </w:t>
      </w:r>
      <w:r>
        <w:lastRenderedPageBreak/>
        <w:t>их переработке, увеличению оборота розничной торговли, общественного питания и объема оказываемых населению услуг;</w:t>
      </w:r>
    </w:p>
    <w:p w:rsidR="00530330" w:rsidRDefault="00530330" w:rsidP="00530330">
      <w:r>
        <w:t>3) содействие в приобретении организациями потребительской кооперации торгово-технологического оборудования на условиях лизинга и кредитования;</w:t>
      </w:r>
    </w:p>
    <w:p w:rsidR="00530330" w:rsidRDefault="00530330" w:rsidP="00530330">
      <w:r>
        <w:t>4) содействие в строительстве и реконструкции производственных объектов потребительской кооперации;</w:t>
      </w:r>
    </w:p>
    <w:p w:rsidR="00530330" w:rsidRDefault="00530330" w:rsidP="00530330">
      <w:r>
        <w:t>5) оказание содействия в развитии материально-технической базы организаций потребительской кооперации.</w:t>
      </w:r>
    </w:p>
    <w:p w:rsidR="00530330" w:rsidRDefault="00530330" w:rsidP="00530330">
      <w:r>
        <w:t>2. Государственная поддержка организаций потребительской кооперации оказывается в форме предоставления:</w:t>
      </w:r>
    </w:p>
    <w:p w:rsidR="00530330" w:rsidRDefault="00530330" w:rsidP="00530330">
      <w:r>
        <w:t>1) субсидий в случаях, предусмотренных законом Республики Саха (Якутия) о государственном бюджете Республики Саха (Якутия) на очередной финансовый год и на плановый период;</w:t>
      </w:r>
    </w:p>
    <w:p w:rsidR="00530330" w:rsidRDefault="00530330" w:rsidP="00530330">
      <w:r>
        <w:t>2) льгот по уплате налогов в случаях, установленных законодательством Российской Федерации о налогах и сборах и законодательством Республики Саха (Якутия) о налогах;</w:t>
      </w:r>
    </w:p>
    <w:p w:rsidR="00530330" w:rsidRDefault="00530330" w:rsidP="00530330">
      <w:r>
        <w:t>3) иных форм, не противоречащих законодательству Российской Федерации.</w:t>
      </w:r>
    </w:p>
    <w:p w:rsidR="00530330" w:rsidRDefault="00530330" w:rsidP="00530330">
      <w:r>
        <w:t xml:space="preserve">3. Порядок предоставления государственной поддержки устанавливается Правительством Республики Саха (Якутия). </w:t>
      </w:r>
    </w:p>
    <w:p w:rsidR="00530330" w:rsidRDefault="00530330" w:rsidP="00530330"/>
    <w:p w:rsidR="00530330" w:rsidRPr="00530330" w:rsidRDefault="00530330" w:rsidP="00530330">
      <w:pPr>
        <w:rPr>
          <w:b/>
          <w:i/>
        </w:rPr>
      </w:pPr>
      <w:r w:rsidRPr="00530330">
        <w:rPr>
          <w:b/>
          <w:i/>
        </w:rPr>
        <w:t>Статья 8. Вступление в силу настоящего Закона</w:t>
      </w:r>
    </w:p>
    <w:p w:rsidR="00530330" w:rsidRDefault="00530330" w:rsidP="00530330">
      <w:r>
        <w:t>Настоящий Закон вступает в силу после дня его официального опубликования.</w:t>
      </w:r>
    </w:p>
    <w:p w:rsidR="00DE4646" w:rsidRDefault="00DE4646"/>
    <w:p w:rsidR="00530330" w:rsidRDefault="00530330"/>
    <w:sectPr w:rsidR="00530330" w:rsidSect="0095203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D1" w:rsidRDefault="00B50DD1" w:rsidP="00D16AC8">
      <w:pPr>
        <w:spacing w:line="240" w:lineRule="auto"/>
      </w:pPr>
      <w:r>
        <w:separator/>
      </w:r>
    </w:p>
  </w:endnote>
  <w:endnote w:type="continuationSeparator" w:id="0">
    <w:p w:rsidR="00B50DD1" w:rsidRDefault="00B50DD1" w:rsidP="00D16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D1" w:rsidRDefault="00B50DD1" w:rsidP="00D16AC8">
      <w:pPr>
        <w:spacing w:line="240" w:lineRule="auto"/>
      </w:pPr>
      <w:r>
        <w:separator/>
      </w:r>
    </w:p>
  </w:footnote>
  <w:footnote w:type="continuationSeparator" w:id="0">
    <w:p w:rsidR="00B50DD1" w:rsidRDefault="00B50DD1" w:rsidP="00D16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33" w:rsidRDefault="00952033" w:rsidP="00952033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16AC8" w:rsidRDefault="00D16A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330"/>
    <w:rsid w:val="000A0831"/>
    <w:rsid w:val="00124558"/>
    <w:rsid w:val="002A5D75"/>
    <w:rsid w:val="00530330"/>
    <w:rsid w:val="008E07B6"/>
    <w:rsid w:val="00952033"/>
    <w:rsid w:val="00B50DD1"/>
    <w:rsid w:val="00B73F6C"/>
    <w:rsid w:val="00B81DFB"/>
    <w:rsid w:val="00D16AC8"/>
    <w:rsid w:val="00DE4646"/>
    <w:rsid w:val="00E1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16AC8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16A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16AC8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4</cp:revision>
  <dcterms:created xsi:type="dcterms:W3CDTF">2018-12-22T03:55:00Z</dcterms:created>
  <dcterms:modified xsi:type="dcterms:W3CDTF">2018-12-22T03:57:00Z</dcterms:modified>
</cp:coreProperties>
</file>