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65E9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A633C" w:rsidRDefault="004A0206" w:rsidP="00074049">
      <w:pPr>
        <w:spacing w:line="360" w:lineRule="auto"/>
        <w:jc w:val="center"/>
        <w:rPr>
          <w:b/>
          <w:bCs/>
          <w:iCs/>
          <w:smallCaps/>
        </w:rPr>
      </w:pPr>
      <w:r w:rsidRPr="004A0206">
        <w:rPr>
          <w:b/>
          <w:bCs/>
          <w:iCs/>
          <w:smallCaps/>
        </w:rPr>
        <w:t xml:space="preserve">О депутатском расследовании ситуации по авиационным перевозкам </w:t>
      </w:r>
    </w:p>
    <w:p w:rsidR="008A633C" w:rsidRDefault="004A0206" w:rsidP="00074049">
      <w:pPr>
        <w:spacing w:line="360" w:lineRule="auto"/>
        <w:jc w:val="center"/>
        <w:rPr>
          <w:b/>
          <w:bCs/>
          <w:iCs/>
          <w:smallCaps/>
        </w:rPr>
      </w:pPr>
      <w:r w:rsidRPr="004A0206">
        <w:rPr>
          <w:b/>
          <w:bCs/>
          <w:iCs/>
          <w:smallCaps/>
        </w:rPr>
        <w:t xml:space="preserve">в отдельных улусах (районах) Республики Саха (Якутия), в том числе </w:t>
      </w:r>
    </w:p>
    <w:p w:rsidR="00074049" w:rsidRPr="00A24BA1" w:rsidRDefault="004A0206" w:rsidP="00074049">
      <w:pPr>
        <w:spacing w:line="360" w:lineRule="auto"/>
        <w:jc w:val="center"/>
        <w:rPr>
          <w:b/>
          <w:bCs/>
          <w:smallCaps/>
        </w:rPr>
      </w:pPr>
      <w:r w:rsidRPr="004A0206">
        <w:rPr>
          <w:b/>
          <w:bCs/>
          <w:iCs/>
          <w:smallCaps/>
        </w:rPr>
        <w:t>в Арктической зоне 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4A0206" w:rsidP="00074049">
      <w:pPr>
        <w:spacing w:line="360" w:lineRule="auto"/>
        <w:ind w:firstLine="709"/>
        <w:jc w:val="both"/>
        <w:rPr>
          <w:i/>
        </w:rPr>
      </w:pPr>
      <w:r w:rsidRPr="004A0206">
        <w:t>В соответствии со статьей 11 Закона Республики Саха (Якутия) «О статусе народного депутата Республики Саха (Якутия)</w:t>
      </w:r>
      <w:r>
        <w:t>»</w:t>
      </w:r>
      <w:r w:rsidRPr="004A0206">
        <w:t xml:space="preserve">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</w:t>
      </w:r>
      <w:r w:rsidR="00074049" w:rsidRPr="00D71F31">
        <w:rPr>
          <w:i/>
        </w:rPr>
        <w:t>п о с т а н о в л я е т:</w:t>
      </w:r>
    </w:p>
    <w:p w:rsidR="004A0206" w:rsidRDefault="00074049" w:rsidP="004A0206">
      <w:pPr>
        <w:spacing w:line="360" w:lineRule="auto"/>
        <w:ind w:firstLine="709"/>
        <w:jc w:val="both"/>
      </w:pPr>
      <w:r>
        <w:t xml:space="preserve">1. </w:t>
      </w:r>
      <w:r w:rsidR="004A0206">
        <w:t>Создать комиссию по депутатскому расследованию ситуации по авиационным перевозкам в отдельных улусах (районах) Республики Саха (Якутия), в том числе в Арктической зоне Республики Саха (Якутия)</w:t>
      </w:r>
      <w:r w:rsidR="007C452E">
        <w:t>,</w:t>
      </w:r>
      <w:r w:rsidR="004A0206">
        <w:t xml:space="preserve"> в следующ</w:t>
      </w:r>
      <w:r w:rsidR="007C452E">
        <w:t>ем</w:t>
      </w:r>
      <w:r w:rsidR="004A0206">
        <w:t xml:space="preserve"> </w:t>
      </w:r>
      <w:r w:rsidR="007C452E">
        <w:t>составе</w:t>
      </w:r>
      <w:r w:rsidR="004A0206">
        <w:t>:</w:t>
      </w:r>
    </w:p>
    <w:p w:rsidR="004A0206" w:rsidRDefault="004A0206" w:rsidP="004A0206">
      <w:pPr>
        <w:spacing w:line="360" w:lineRule="auto"/>
        <w:ind w:firstLine="709"/>
        <w:jc w:val="both"/>
      </w:pPr>
      <w:r>
        <w:t>Григорьев Игорь Иннокентьевич – председатель комиссии;</w:t>
      </w:r>
    </w:p>
    <w:p w:rsidR="004A0206" w:rsidRDefault="004A0206" w:rsidP="004A0206">
      <w:pPr>
        <w:spacing w:line="360" w:lineRule="auto"/>
        <w:ind w:firstLine="709"/>
        <w:jc w:val="both"/>
      </w:pPr>
      <w:r>
        <w:t>Федоров Виктор Николаевич – заместитель председателя комиссии;</w:t>
      </w:r>
    </w:p>
    <w:p w:rsidR="004A0206" w:rsidRDefault="004A0206" w:rsidP="004A0206">
      <w:pPr>
        <w:spacing w:line="360" w:lineRule="auto"/>
        <w:ind w:firstLine="709"/>
        <w:jc w:val="both"/>
      </w:pPr>
      <w:r>
        <w:t>Перфильев Евгений Андреевич – секретарь комиссии;</w:t>
      </w:r>
    </w:p>
    <w:p w:rsidR="007C452E" w:rsidRDefault="007C452E" w:rsidP="004A0206">
      <w:pPr>
        <w:spacing w:line="360" w:lineRule="auto"/>
        <w:ind w:firstLine="709"/>
        <w:jc w:val="both"/>
      </w:pPr>
      <w:r>
        <w:t>члены комиссии:</w:t>
      </w:r>
    </w:p>
    <w:p w:rsidR="004A0206" w:rsidRDefault="004A0206" w:rsidP="004A0206">
      <w:pPr>
        <w:spacing w:line="360" w:lineRule="auto"/>
        <w:ind w:firstLine="709"/>
        <w:jc w:val="both"/>
      </w:pPr>
      <w:proofErr w:type="spellStart"/>
      <w:r>
        <w:t>Аммосов</w:t>
      </w:r>
      <w:proofErr w:type="spellEnd"/>
      <w:r>
        <w:t xml:space="preserve"> Петр </w:t>
      </w:r>
      <w:proofErr w:type="spellStart"/>
      <w:r>
        <w:t>Револьдович</w:t>
      </w:r>
      <w:proofErr w:type="spellEnd"/>
    </w:p>
    <w:p w:rsidR="004A0206" w:rsidRDefault="004A0206" w:rsidP="004A0206">
      <w:pPr>
        <w:spacing w:line="360" w:lineRule="auto"/>
        <w:ind w:firstLine="709"/>
        <w:jc w:val="both"/>
      </w:pPr>
      <w:r>
        <w:t>Губарев Виктор Николаевич</w:t>
      </w:r>
    </w:p>
    <w:p w:rsidR="004A0206" w:rsidRDefault="004A0206" w:rsidP="004A0206">
      <w:pPr>
        <w:spacing w:line="360" w:lineRule="auto"/>
        <w:ind w:firstLine="709"/>
        <w:jc w:val="both"/>
      </w:pPr>
      <w:r>
        <w:t>Николаев Андрей Юрьевич</w:t>
      </w:r>
    </w:p>
    <w:p w:rsidR="004A0206" w:rsidRDefault="004A0206" w:rsidP="004A0206">
      <w:pPr>
        <w:spacing w:line="360" w:lineRule="auto"/>
        <w:ind w:firstLine="709"/>
        <w:jc w:val="both"/>
      </w:pPr>
      <w:r>
        <w:t>Петров Павел Петрович</w:t>
      </w:r>
    </w:p>
    <w:p w:rsidR="004A0206" w:rsidRDefault="004A0206" w:rsidP="004A0206">
      <w:pPr>
        <w:spacing w:line="360" w:lineRule="auto"/>
        <w:ind w:firstLine="709"/>
        <w:jc w:val="both"/>
      </w:pPr>
      <w:r>
        <w:t>Пискунов Олег Владимирович</w:t>
      </w:r>
    </w:p>
    <w:p w:rsidR="004A0206" w:rsidRDefault="004A0206" w:rsidP="004A0206">
      <w:pPr>
        <w:spacing w:line="360" w:lineRule="auto"/>
        <w:ind w:firstLine="709"/>
        <w:jc w:val="both"/>
      </w:pPr>
      <w:r>
        <w:t>Семенов Аркадий Анатольевич</w:t>
      </w:r>
    </w:p>
    <w:p w:rsidR="004A0206" w:rsidRDefault="004A0206" w:rsidP="004A0206">
      <w:pPr>
        <w:spacing w:line="360" w:lineRule="auto"/>
        <w:ind w:firstLine="709"/>
        <w:jc w:val="both"/>
      </w:pPr>
      <w:proofErr w:type="spellStart"/>
      <w:r>
        <w:t>Эверстов</w:t>
      </w:r>
      <w:proofErr w:type="spellEnd"/>
      <w:r>
        <w:t xml:space="preserve"> Михаил  Ильич</w:t>
      </w:r>
    </w:p>
    <w:p w:rsidR="004A0206" w:rsidRDefault="004A0206" w:rsidP="004A0206">
      <w:pPr>
        <w:spacing w:line="360" w:lineRule="auto"/>
        <w:ind w:firstLine="709"/>
        <w:jc w:val="both"/>
      </w:pPr>
      <w:proofErr w:type="spellStart"/>
      <w:r>
        <w:t>Явловская</w:t>
      </w:r>
      <w:proofErr w:type="spellEnd"/>
      <w:r>
        <w:t xml:space="preserve"> Любовь Леонидовна.</w:t>
      </w:r>
    </w:p>
    <w:p w:rsidR="004A0206" w:rsidRDefault="004A0206" w:rsidP="004A0206">
      <w:pPr>
        <w:spacing w:line="360" w:lineRule="auto"/>
        <w:ind w:firstLine="709"/>
        <w:jc w:val="both"/>
      </w:pPr>
      <w:r>
        <w:t xml:space="preserve">2. Поручить указанной комиссии в срок до 20 декабря 2019 года по итогам своей работы представить Государственному Собранию (Ил </w:t>
      </w:r>
      <w:proofErr w:type="spellStart"/>
      <w:r>
        <w:t>Тумэн</w:t>
      </w:r>
      <w:proofErr w:type="spellEnd"/>
      <w:r>
        <w:t>) Республики Саха (Якутия) доклад о результатах депутатского расследования с соответствующими выводами и рекомендациями.</w:t>
      </w:r>
    </w:p>
    <w:p w:rsidR="00074049" w:rsidRDefault="004A0206" w:rsidP="004A0206">
      <w:pPr>
        <w:spacing w:line="360" w:lineRule="auto"/>
        <w:ind w:firstLine="709"/>
        <w:jc w:val="both"/>
      </w:pPr>
      <w:r>
        <w:t>3. Постоянному комитету</w:t>
      </w:r>
      <w:r w:rsidR="007C452E">
        <w:t xml:space="preserve"> Государственного Собрания (Ил </w:t>
      </w:r>
      <w:proofErr w:type="spellStart"/>
      <w:r w:rsidR="007C452E">
        <w:t>Тумэн</w:t>
      </w:r>
      <w:proofErr w:type="spellEnd"/>
      <w:r w:rsidR="007C452E">
        <w:t xml:space="preserve">) Республики Саха (Якутия) </w:t>
      </w:r>
      <w:r>
        <w:t xml:space="preserve">по предпринимательству, туризму и развитию инфраструктуры </w:t>
      </w:r>
      <w:r>
        <w:lastRenderedPageBreak/>
        <w:t>(</w:t>
      </w:r>
      <w:proofErr w:type="spellStart"/>
      <w:r>
        <w:t>И.И.Григорьев</w:t>
      </w:r>
      <w:proofErr w:type="spellEnd"/>
      <w:r>
        <w:t>) внести предложение</w:t>
      </w:r>
      <w:r w:rsidR="007C452E">
        <w:t xml:space="preserve"> в</w:t>
      </w:r>
      <w:r>
        <w:t xml:space="preserve"> постоянн</w:t>
      </w:r>
      <w:r w:rsidR="007C452E">
        <w:t>ый</w:t>
      </w:r>
      <w:r>
        <w:t xml:space="preserve"> комитет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по бюджету, финансам, налоговой и ценовой политике, вопросам собственности и приватизации (</w:t>
      </w:r>
      <w:proofErr w:type="spellStart"/>
      <w:r>
        <w:t>Ю.М.Николаев</w:t>
      </w:r>
      <w:proofErr w:type="spellEnd"/>
      <w:r>
        <w:t xml:space="preserve">) </w:t>
      </w:r>
      <w:r w:rsidR="007C452E">
        <w:t xml:space="preserve">о </w:t>
      </w:r>
      <w:r>
        <w:t>поруч</w:t>
      </w:r>
      <w:r w:rsidR="007C452E">
        <w:t>ении</w:t>
      </w:r>
      <w:r>
        <w:t xml:space="preserve"> Счетной палате Республики Саха (Якутия) провести экспертно-аналитическ</w:t>
      </w:r>
      <w:r w:rsidR="007C452E">
        <w:t>ие</w:t>
      </w:r>
      <w:r>
        <w:t xml:space="preserve"> и контрольные мероприятия по проверке финансово-хозяйственной деятельности АО «Авиакомпания «Якутия» и АО «Авиакомпания «Полярные авиалинии».</w:t>
      </w:r>
    </w:p>
    <w:p w:rsidR="00074049" w:rsidRPr="00993EA5" w:rsidRDefault="004A0206" w:rsidP="00074049">
      <w:pPr>
        <w:spacing w:line="360" w:lineRule="auto"/>
        <w:ind w:firstLine="709"/>
        <w:jc w:val="both"/>
      </w:pPr>
      <w:r>
        <w:t>4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4A0206" w:rsidP="00074049">
      <w:pPr>
        <w:spacing w:line="360" w:lineRule="auto"/>
        <w:ind w:firstLine="709"/>
        <w:jc w:val="both"/>
      </w:pPr>
      <w:r>
        <w:t>5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A0206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</w:t>
      </w:r>
      <w:r w:rsidR="004A0206">
        <w:rPr>
          <w:i/>
        </w:rPr>
        <w:t xml:space="preserve">  </w:t>
      </w:r>
      <w:r>
        <w:rPr>
          <w:i/>
        </w:rPr>
        <w:t xml:space="preserve">       ГС № </w:t>
      </w:r>
      <w:r w:rsidR="004A0206">
        <w:rPr>
          <w:i/>
        </w:rPr>
        <w:t>295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4A020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62" w:rsidRDefault="00BF7B62" w:rsidP="004A0206">
      <w:r>
        <w:separator/>
      </w:r>
    </w:p>
  </w:endnote>
  <w:endnote w:type="continuationSeparator" w:id="0">
    <w:p w:rsidR="00BF7B62" w:rsidRDefault="00BF7B62" w:rsidP="004A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62" w:rsidRDefault="00BF7B62" w:rsidP="004A0206">
      <w:r>
        <w:separator/>
      </w:r>
    </w:p>
  </w:footnote>
  <w:footnote w:type="continuationSeparator" w:id="0">
    <w:p w:rsidR="00BF7B62" w:rsidRDefault="00BF7B62" w:rsidP="004A0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06" w:rsidRDefault="004A02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5E97">
      <w:rPr>
        <w:noProof/>
      </w:rPr>
      <w:t>2</w:t>
    </w:r>
    <w:r>
      <w:fldChar w:fldCharType="end"/>
    </w:r>
  </w:p>
  <w:p w:rsidR="004A0206" w:rsidRDefault="004A02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206"/>
    <w:rsid w:val="0003475D"/>
    <w:rsid w:val="00067523"/>
    <w:rsid w:val="00074049"/>
    <w:rsid w:val="001338A2"/>
    <w:rsid w:val="001369BA"/>
    <w:rsid w:val="001D73C2"/>
    <w:rsid w:val="0026222D"/>
    <w:rsid w:val="00300DFC"/>
    <w:rsid w:val="00365E97"/>
    <w:rsid w:val="004A0206"/>
    <w:rsid w:val="004C7741"/>
    <w:rsid w:val="004C7798"/>
    <w:rsid w:val="005A1EBF"/>
    <w:rsid w:val="00637FFD"/>
    <w:rsid w:val="006F2140"/>
    <w:rsid w:val="0070788D"/>
    <w:rsid w:val="007B68F8"/>
    <w:rsid w:val="007C452E"/>
    <w:rsid w:val="008209F0"/>
    <w:rsid w:val="008A633C"/>
    <w:rsid w:val="00A237B1"/>
    <w:rsid w:val="00A80E88"/>
    <w:rsid w:val="00BF7B62"/>
    <w:rsid w:val="00D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4A02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A0206"/>
    <w:rPr>
      <w:sz w:val="24"/>
      <w:szCs w:val="24"/>
    </w:rPr>
  </w:style>
  <w:style w:type="paragraph" w:styleId="a7">
    <w:name w:val="footer"/>
    <w:basedOn w:val="a"/>
    <w:link w:val="a8"/>
    <w:rsid w:val="004A02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A0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2019-10-25T07:21:00Z</cp:lastPrinted>
  <dcterms:created xsi:type="dcterms:W3CDTF">2019-10-25T08:17:00Z</dcterms:created>
  <dcterms:modified xsi:type="dcterms:W3CDTF">2019-10-25T08:17:00Z</dcterms:modified>
</cp:coreProperties>
</file>