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594256" w:rsidRPr="00594256" w:rsidTr="00594256">
        <w:trPr>
          <w:trHeight w:val="1065"/>
        </w:trPr>
        <w:tc>
          <w:tcPr>
            <w:tcW w:w="4320" w:type="dxa"/>
          </w:tcPr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                       ГОСУДАРСТВЕННОЕ СОБРАНИЕ</w:t>
            </w:r>
          </w:p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(ИЛ ТУМЭН)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b/>
                <w:bCs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РЕСПУБЛИКИ САХА (ЯКУТИЯ)                          </w:t>
            </w:r>
          </w:p>
        </w:tc>
        <w:tc>
          <w:tcPr>
            <w:tcW w:w="1080" w:type="dxa"/>
            <w:vMerge w:val="restart"/>
          </w:tcPr>
          <w:p w:rsidR="00594256" w:rsidRPr="00594256" w:rsidRDefault="00594256" w:rsidP="00594256">
            <w:pPr>
              <w:spacing w:after="0" w:line="240" w:lineRule="auto"/>
              <w:ind w:left="-108" w:right="-108" w:firstLine="12"/>
              <w:jc w:val="center"/>
              <w:rPr>
                <w:rFonts w:ascii="SchoolBook Sakha" w:eastAsia="Times New Roman" w:hAnsi="SchoolBook Sakha" w:cs="SchoolBook Sakha"/>
                <w:sz w:val="18"/>
                <w:szCs w:val="18"/>
                <w:lang w:eastAsia="ru-RU"/>
              </w:rPr>
            </w:pPr>
          </w:p>
          <w:p w:rsidR="00594256" w:rsidRPr="00594256" w:rsidRDefault="00633598" w:rsidP="00594256">
            <w:pPr>
              <w:spacing w:after="0" w:line="240" w:lineRule="auto"/>
              <w:ind w:left="-108" w:right="-108" w:firstLine="12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                                     САХА  ЈРЈСПҐҐБҐЛҐКЭТИН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ИЛ ТYMЭНЭ                                                                      </w:t>
            </w:r>
          </w:p>
        </w:tc>
      </w:tr>
      <w:tr w:rsidR="00594256" w:rsidRPr="00594256" w:rsidTr="00594256">
        <w:trPr>
          <w:trHeight w:val="374"/>
        </w:trPr>
        <w:tc>
          <w:tcPr>
            <w:tcW w:w="4320" w:type="dxa"/>
          </w:tcPr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П О С Т А Н О В Л Е Н И Е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</w:tcPr>
          <w:p w:rsidR="00594256" w:rsidRPr="00594256" w:rsidRDefault="00594256" w:rsidP="00594256">
            <w:pPr>
              <w:spacing w:after="0" w:line="240" w:lineRule="auto"/>
              <w:ind w:left="12" w:right="-108" w:firstLine="12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16"/>
                <w:szCs w:val="16"/>
                <w:lang w:eastAsia="ru-RU"/>
              </w:rPr>
            </w:pP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16"/>
                <w:szCs w:val="16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У</w:t>
            </w:r>
            <w:proofErr w:type="spellEnd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Р А </w:t>
            </w:r>
            <w:proofErr w:type="spellStart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А</w:t>
            </w:r>
            <w:proofErr w:type="spellEnd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Х</w:t>
            </w:r>
          </w:p>
        </w:tc>
      </w:tr>
    </w:tbl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 xml:space="preserve">Об избрании </w:t>
      </w:r>
      <w:proofErr w:type="spellStart"/>
      <w:r w:rsidR="004D3C64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Кылатчановой</w:t>
      </w:r>
      <w:proofErr w:type="spellEnd"/>
      <w:r w:rsidR="004D3C64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 xml:space="preserve"> Натальи Альфредовны</w:t>
      </w: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на должность мирового судьи</w:t>
      </w: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22 статьи 56 Конституции (Основного закона) Республики Саха (Якутия), пунктом 24 статьи 14 Конституционного закона Республики Саха (Якутия) «О Государственном Собрании (Ил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) Республики Саха (Якутия)», 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статей 7 и 8 Закона Республики Саха (Якутия) «О мировых судьях в Республике Саха (Якутия)» Государственное Собрание (Ил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) Республики Саха (Якутия)  </w:t>
      </w:r>
      <w:r w:rsidR="0063359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25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 о с т а н о в л я е т:</w:t>
      </w:r>
    </w:p>
    <w:p w:rsidR="00594256" w:rsidRPr="00594256" w:rsidRDefault="00594256" w:rsidP="00594256">
      <w:pPr>
        <w:tabs>
          <w:tab w:val="left" w:pos="0"/>
          <w:tab w:val="left" w:pos="180"/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1. Избрать</w:t>
      </w:r>
      <w:r w:rsidR="004D3C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D3C64">
        <w:rPr>
          <w:rFonts w:ascii="Times New Roman" w:eastAsia="Times New Roman" w:hAnsi="Times New Roman"/>
          <w:sz w:val="24"/>
          <w:szCs w:val="24"/>
          <w:lang w:eastAsia="ru-RU"/>
        </w:rPr>
        <w:t>Кылатчанову</w:t>
      </w:r>
      <w:proofErr w:type="spellEnd"/>
      <w:r w:rsidR="004D3C64"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Наталью Альфредовну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должность мирового судьи судебного участка № </w:t>
      </w:r>
      <w:r w:rsidR="004D3C64">
        <w:rPr>
          <w:rFonts w:ascii="Times New Roman" w:eastAsia="Times New Roman" w:hAnsi="Times New Roman"/>
          <w:sz w:val="24"/>
          <w:szCs w:val="24"/>
          <w:lang w:eastAsia="ru-RU"/>
        </w:rPr>
        <w:t xml:space="preserve">33 </w:t>
      </w:r>
      <w:proofErr w:type="spellStart"/>
      <w:r w:rsidR="004D3C64">
        <w:rPr>
          <w:rFonts w:ascii="Times New Roman" w:eastAsia="Times New Roman" w:hAnsi="Times New Roman"/>
          <w:sz w:val="24"/>
          <w:szCs w:val="24"/>
          <w:lang w:eastAsia="ru-RU"/>
        </w:rPr>
        <w:t>Усть</w:t>
      </w:r>
      <w:proofErr w:type="spellEnd"/>
      <w:r w:rsidR="004D3C64">
        <w:rPr>
          <w:rFonts w:ascii="Times New Roman" w:eastAsia="Times New Roman" w:hAnsi="Times New Roman"/>
          <w:sz w:val="24"/>
          <w:szCs w:val="24"/>
          <w:lang w:eastAsia="ru-RU"/>
        </w:rPr>
        <w:t>-Янского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улуса (района) Республики Саха (Якутия) сроком на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десять лет.</w:t>
      </w:r>
    </w:p>
    <w:p w:rsidR="00594256" w:rsidRPr="00594256" w:rsidRDefault="00594256" w:rsidP="0011214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постановление в республиканских газетах «Якутия», «Саха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сирэ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» и «Ил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594256" w:rsidRPr="00594256" w:rsidRDefault="00594256" w:rsidP="0011214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с момента его принятия.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Председатель Государственного Собрания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(Ил </w:t>
      </w:r>
      <w:proofErr w:type="spellStart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) Республики Саха (Якутия) </w:t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П.ГОГОЛЕВ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г.Якутск</w:t>
      </w:r>
      <w:proofErr w:type="spellEnd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4D3C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23 октября 2019 </w:t>
      </w:r>
      <w:r w:rsidR="006D0F65">
        <w:rPr>
          <w:rFonts w:ascii="Times New Roman" w:eastAsia="Times New Roman" w:hAnsi="Times New Roman"/>
          <w:i/>
          <w:sz w:val="24"/>
          <w:szCs w:val="24"/>
          <w:lang w:eastAsia="ru-RU"/>
        </w:rPr>
        <w:t>года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D3C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ГС № </w:t>
      </w:r>
      <w:r w:rsidR="00633598">
        <w:rPr>
          <w:rFonts w:ascii="Times New Roman" w:eastAsia="Times New Roman" w:hAnsi="Times New Roman"/>
          <w:i/>
          <w:sz w:val="24"/>
          <w:szCs w:val="24"/>
          <w:lang w:eastAsia="ru-RU"/>
        </w:rPr>
        <w:t>284</w:t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594256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VI</w:t>
      </w:r>
    </w:p>
    <w:sectPr w:rsidR="00594256" w:rsidRPr="00594256" w:rsidSect="005942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C64"/>
    <w:rsid w:val="000A2CED"/>
    <w:rsid w:val="000F5776"/>
    <w:rsid w:val="00112141"/>
    <w:rsid w:val="004D3C64"/>
    <w:rsid w:val="00594256"/>
    <w:rsid w:val="00633598"/>
    <w:rsid w:val="006D0F65"/>
    <w:rsid w:val="00A9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84;&#1080;&#1088;&#1057;&#1091;&#1076;&#110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пост-мирСудьи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2019-10-23T04:57:00Z</cp:lastPrinted>
  <dcterms:created xsi:type="dcterms:W3CDTF">2019-10-22T06:21:00Z</dcterms:created>
  <dcterms:modified xsi:type="dcterms:W3CDTF">2019-10-23T04:58:00Z</dcterms:modified>
</cp:coreProperties>
</file>