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A41F02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7653A7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7653A7" w:rsidRPr="007653A7">
        <w:rPr>
          <w:b/>
          <w:bCs/>
          <w:smallCaps/>
        </w:rPr>
        <w:t xml:space="preserve">736450-7 «О внесении изменений </w:t>
      </w:r>
    </w:p>
    <w:p w:rsidR="007653A7" w:rsidRDefault="007653A7" w:rsidP="00074049">
      <w:pPr>
        <w:spacing w:line="360" w:lineRule="auto"/>
        <w:jc w:val="center"/>
        <w:rPr>
          <w:b/>
          <w:bCs/>
          <w:smallCaps/>
        </w:rPr>
      </w:pPr>
      <w:r w:rsidRPr="007653A7">
        <w:rPr>
          <w:b/>
          <w:bCs/>
          <w:smallCaps/>
        </w:rPr>
        <w:t xml:space="preserve">в Трудовой кодекс Российской Федерации в части предоставления </w:t>
      </w:r>
    </w:p>
    <w:p w:rsidR="007653A7" w:rsidRDefault="007653A7" w:rsidP="00074049">
      <w:pPr>
        <w:spacing w:line="360" w:lineRule="auto"/>
        <w:jc w:val="center"/>
        <w:rPr>
          <w:b/>
          <w:bCs/>
          <w:smallCaps/>
        </w:rPr>
      </w:pPr>
      <w:r w:rsidRPr="007653A7">
        <w:rPr>
          <w:b/>
          <w:bCs/>
          <w:smallCaps/>
        </w:rPr>
        <w:t>гарантий</w:t>
      </w:r>
      <w:r>
        <w:rPr>
          <w:b/>
          <w:bCs/>
          <w:smallCaps/>
        </w:rPr>
        <w:t xml:space="preserve"> </w:t>
      </w:r>
      <w:r w:rsidRPr="007653A7">
        <w:rPr>
          <w:b/>
          <w:bCs/>
          <w:smallCaps/>
        </w:rPr>
        <w:t xml:space="preserve">по выплате выходного пособия и сохранению среднего </w:t>
      </w:r>
    </w:p>
    <w:p w:rsidR="007653A7" w:rsidRDefault="007653A7" w:rsidP="00074049">
      <w:pPr>
        <w:spacing w:line="360" w:lineRule="auto"/>
        <w:jc w:val="center"/>
        <w:rPr>
          <w:b/>
          <w:bCs/>
          <w:smallCaps/>
        </w:rPr>
      </w:pPr>
      <w:r w:rsidRPr="007653A7">
        <w:rPr>
          <w:b/>
          <w:bCs/>
          <w:smallCaps/>
        </w:rPr>
        <w:t>месячного заработка работнику, увольняемому в связи с ликвидацией организации либо сокращением численности или штата работников организации, в том числе</w:t>
      </w:r>
      <w:r>
        <w:rPr>
          <w:b/>
          <w:bCs/>
          <w:smallCaps/>
        </w:rPr>
        <w:t xml:space="preserve"> </w:t>
      </w:r>
      <w:r w:rsidRPr="007653A7">
        <w:rPr>
          <w:b/>
          <w:bCs/>
          <w:smallCaps/>
        </w:rPr>
        <w:t xml:space="preserve">из организации, расположенной в районах </w:t>
      </w:r>
    </w:p>
    <w:p w:rsidR="00074049" w:rsidRPr="00A24BA1" w:rsidRDefault="007653A7" w:rsidP="00074049">
      <w:pPr>
        <w:spacing w:line="360" w:lineRule="auto"/>
        <w:jc w:val="center"/>
        <w:rPr>
          <w:b/>
          <w:bCs/>
          <w:smallCaps/>
        </w:rPr>
      </w:pPr>
      <w:r w:rsidRPr="007653A7">
        <w:rPr>
          <w:b/>
          <w:bCs/>
          <w:smallCaps/>
        </w:rPr>
        <w:t>Крайнего Севера</w:t>
      </w:r>
      <w:r>
        <w:rPr>
          <w:b/>
          <w:bCs/>
          <w:smallCaps/>
        </w:rPr>
        <w:t xml:space="preserve"> </w:t>
      </w:r>
      <w:r w:rsidRPr="007653A7">
        <w:rPr>
          <w:b/>
          <w:bCs/>
          <w:smallCaps/>
        </w:rPr>
        <w:t xml:space="preserve"> и приравненных к ним местностях»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7653A7" w:rsidRPr="007653A7">
        <w:t>736450-7 «О внесении изменений в Трудовой кодекс Российской Федерации в части предоставления гарантий по выплате выходного пособия и сохранению среднего месячного заработка работнику, увольняемому в связи с ликвидацией организации либо сокращением численности или штата работников организации, в том числе из организации, расположенной в районах Крайнего Севера и приравненных к ним местностях»</w:t>
      </w:r>
      <w:r w:rsidR="007653A7">
        <w:t>, внесенный</w:t>
      </w:r>
      <w:r w:rsidR="007653A7" w:rsidRPr="007653A7">
        <w:t xml:space="preserve"> Правительство</w:t>
      </w:r>
      <w:r w:rsidR="007653A7">
        <w:t>м</w:t>
      </w:r>
      <w:r w:rsidR="007653A7" w:rsidRPr="007653A7">
        <w:t xml:space="preserve"> Российской Федерации</w:t>
      </w:r>
      <w:r w:rsidR="007653A7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7653A7">
        <w:t xml:space="preserve"> </w:t>
      </w:r>
      <w:r w:rsidR="007653A7" w:rsidRPr="007653A7">
        <w:t>труду, социальной политике и делам ветеранов</w:t>
      </w:r>
      <w:r w:rsidR="007653A7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7653A7">
        <w:rPr>
          <w:i/>
        </w:rPr>
        <w:t>9 июля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ГС № </w:t>
      </w:r>
      <w:r w:rsidR="00A41F02">
        <w:rPr>
          <w:i/>
        </w:rPr>
        <w:t>264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53A7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653A7"/>
    <w:rsid w:val="007B68F8"/>
    <w:rsid w:val="007F443C"/>
    <w:rsid w:val="008209F0"/>
    <w:rsid w:val="00A237B1"/>
    <w:rsid w:val="00A41F02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5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2019-07-09T23:34:00Z</cp:lastPrinted>
  <dcterms:created xsi:type="dcterms:W3CDTF">2019-07-09T00:37:00Z</dcterms:created>
  <dcterms:modified xsi:type="dcterms:W3CDTF">2019-07-09T23:34:00Z</dcterms:modified>
</cp:coreProperties>
</file>