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4510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82D4F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682D4F" w:rsidRPr="00682D4F">
        <w:rPr>
          <w:b/>
          <w:bCs/>
          <w:smallCaps/>
        </w:rPr>
        <w:t>690944-7 «О внесении изменений</w:t>
      </w:r>
    </w:p>
    <w:p w:rsidR="00074049" w:rsidRPr="00A24BA1" w:rsidRDefault="00682D4F" w:rsidP="00074049">
      <w:pPr>
        <w:spacing w:line="360" w:lineRule="auto"/>
        <w:jc w:val="center"/>
        <w:rPr>
          <w:b/>
          <w:bCs/>
          <w:smallCaps/>
        </w:rPr>
      </w:pPr>
      <w:r w:rsidRPr="00682D4F">
        <w:rPr>
          <w:b/>
          <w:bCs/>
          <w:smallCaps/>
        </w:rPr>
        <w:t>в отдельные законодательные акты Российской Федерации по вопросам развития сельского туризма (</w:t>
      </w:r>
      <w:proofErr w:type="spellStart"/>
      <w:r w:rsidRPr="00682D4F">
        <w:rPr>
          <w:b/>
          <w:bCs/>
          <w:smallCaps/>
        </w:rPr>
        <w:t>агротуризма</w:t>
      </w:r>
      <w:proofErr w:type="spellEnd"/>
      <w:r w:rsidRPr="00682D4F">
        <w:rPr>
          <w:b/>
          <w:bCs/>
          <w:smallCaps/>
        </w:rPr>
        <w:t xml:space="preserve">)»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82D4F" w:rsidRPr="00682D4F" w:rsidRDefault="00074049" w:rsidP="00682D4F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682D4F" w:rsidRPr="00682D4F">
        <w:t>690944-7 «О внесении изменений в отдельные законодательные акты Российской Федерации по вопросам развития сельского туризма (</w:t>
      </w:r>
      <w:proofErr w:type="spellStart"/>
      <w:r w:rsidR="00682D4F" w:rsidRPr="00682D4F">
        <w:t>агротуризма</w:t>
      </w:r>
      <w:proofErr w:type="spellEnd"/>
      <w:r w:rsidR="00682D4F" w:rsidRPr="00682D4F">
        <w:t>)»</w:t>
      </w:r>
      <w:r w:rsidR="00682D4F">
        <w:t>,</w:t>
      </w:r>
      <w:r w:rsidR="00682D4F" w:rsidRPr="00682D4F">
        <w:t xml:space="preserve"> </w:t>
      </w:r>
      <w:r w:rsidR="00682D4F">
        <w:t>внесенный</w:t>
      </w:r>
      <w:r w:rsidR="00682D4F" w:rsidRPr="00682D4F">
        <w:t xml:space="preserve"> депутатами Государственной Думы </w:t>
      </w:r>
      <w:proofErr w:type="spellStart"/>
      <w:r w:rsidR="00682D4F" w:rsidRPr="00682D4F">
        <w:t>В.Б.Кидяевым</w:t>
      </w:r>
      <w:proofErr w:type="spellEnd"/>
      <w:r w:rsidR="00682D4F" w:rsidRPr="00682D4F">
        <w:t xml:space="preserve">, </w:t>
      </w:r>
      <w:proofErr w:type="spellStart"/>
      <w:r w:rsidR="00682D4F" w:rsidRPr="00682D4F">
        <w:t>А.К.Исаевым</w:t>
      </w:r>
      <w:proofErr w:type="spellEnd"/>
      <w:r w:rsidR="00682D4F" w:rsidRPr="00682D4F">
        <w:t xml:space="preserve">, </w:t>
      </w:r>
      <w:proofErr w:type="spellStart"/>
      <w:r w:rsidR="00682D4F" w:rsidRPr="00682D4F">
        <w:t>С.В.Максимовой</w:t>
      </w:r>
      <w:proofErr w:type="spellEnd"/>
      <w:r w:rsidR="00682D4F" w:rsidRPr="00682D4F">
        <w:t xml:space="preserve">, </w:t>
      </w:r>
      <w:proofErr w:type="spellStart"/>
      <w:r w:rsidR="00682D4F" w:rsidRPr="00682D4F">
        <w:t>В.Н.Плотниковым</w:t>
      </w:r>
      <w:proofErr w:type="spellEnd"/>
      <w:r w:rsidR="00682D4F" w:rsidRPr="00682D4F">
        <w:t xml:space="preserve">, </w:t>
      </w:r>
      <w:proofErr w:type="spellStart"/>
      <w:r w:rsidR="00682D4F" w:rsidRPr="00682D4F">
        <w:t>А.Н.Хайруллиным</w:t>
      </w:r>
      <w:proofErr w:type="spellEnd"/>
      <w:r w:rsidR="00682D4F" w:rsidRPr="00682D4F">
        <w:t xml:space="preserve">, </w:t>
      </w:r>
      <w:proofErr w:type="spellStart"/>
      <w:r w:rsidR="00682D4F" w:rsidRPr="00682D4F">
        <w:t>Г.В.Куликом</w:t>
      </w:r>
      <w:proofErr w:type="spellEnd"/>
      <w:r w:rsidR="00682D4F" w:rsidRPr="00682D4F">
        <w:t xml:space="preserve">, </w:t>
      </w:r>
      <w:proofErr w:type="spellStart"/>
      <w:r w:rsidR="00682D4F" w:rsidRPr="00682D4F">
        <w:t>В.А.Казаковым</w:t>
      </w:r>
      <w:proofErr w:type="spellEnd"/>
      <w:r w:rsidR="00682D4F" w:rsidRPr="00682D4F">
        <w:t xml:space="preserve">, </w:t>
      </w:r>
      <w:proofErr w:type="spellStart"/>
      <w:r w:rsidR="00682D4F" w:rsidRPr="00682D4F">
        <w:t>Г.А.Карловым</w:t>
      </w:r>
      <w:proofErr w:type="spellEnd"/>
      <w:r w:rsidR="00682D4F" w:rsidRPr="00682D4F">
        <w:t xml:space="preserve">, </w:t>
      </w:r>
      <w:proofErr w:type="spellStart"/>
      <w:r w:rsidR="00682D4F" w:rsidRPr="00682D4F">
        <w:t>М.В.Гулевским</w:t>
      </w:r>
      <w:proofErr w:type="spellEnd"/>
      <w:r w:rsidR="00682D4F" w:rsidRPr="00682D4F">
        <w:t xml:space="preserve">, </w:t>
      </w:r>
      <w:proofErr w:type="spellStart"/>
      <w:r w:rsidR="00682D4F" w:rsidRPr="00682D4F">
        <w:t>Н.В.Маловым</w:t>
      </w:r>
      <w:proofErr w:type="spellEnd"/>
      <w:r w:rsidR="00682D4F" w:rsidRPr="00682D4F">
        <w:t xml:space="preserve">, </w:t>
      </w:r>
      <w:proofErr w:type="spellStart"/>
      <w:r w:rsidR="00682D4F" w:rsidRPr="00682D4F">
        <w:t>С.В.Петровым</w:t>
      </w:r>
      <w:proofErr w:type="spellEnd"/>
      <w:r w:rsidR="00682D4F" w:rsidRPr="00682D4F">
        <w:t xml:space="preserve">, </w:t>
      </w:r>
      <w:proofErr w:type="spellStart"/>
      <w:r w:rsidR="00682D4F" w:rsidRPr="00682D4F">
        <w:t>К.М.Бахаревым</w:t>
      </w:r>
      <w:proofErr w:type="spellEnd"/>
      <w:r w:rsidR="00682D4F" w:rsidRPr="00682D4F">
        <w:t xml:space="preserve">, </w:t>
      </w:r>
      <w:proofErr w:type="spellStart"/>
      <w:r w:rsidR="00682D4F" w:rsidRPr="00682D4F">
        <w:t>А.А.Поляковым</w:t>
      </w:r>
      <w:proofErr w:type="spellEnd"/>
      <w:r w:rsidR="00682D4F" w:rsidRPr="00682D4F">
        <w:t xml:space="preserve">, </w:t>
      </w:r>
      <w:proofErr w:type="spellStart"/>
      <w:r w:rsidR="00682D4F" w:rsidRPr="00682D4F">
        <w:t>В.А.Фетисовым</w:t>
      </w:r>
      <w:proofErr w:type="spellEnd"/>
      <w:r w:rsidR="00682D4F" w:rsidRPr="00682D4F">
        <w:t xml:space="preserve">, </w:t>
      </w:r>
      <w:proofErr w:type="spellStart"/>
      <w:r w:rsidR="00682D4F" w:rsidRPr="00682D4F">
        <w:t>Н.П.Николаевым</w:t>
      </w:r>
      <w:proofErr w:type="spellEnd"/>
      <w:r w:rsidR="00682D4F" w:rsidRPr="00682D4F">
        <w:t xml:space="preserve">, </w:t>
      </w:r>
      <w:proofErr w:type="spellStart"/>
      <w:r w:rsidR="00682D4F" w:rsidRPr="00EB52C3">
        <w:t>М.Е.Бугерой</w:t>
      </w:r>
      <w:proofErr w:type="spellEnd"/>
      <w:r w:rsidR="00682D4F" w:rsidRPr="00682D4F">
        <w:t xml:space="preserve">, </w:t>
      </w:r>
      <w:proofErr w:type="spellStart"/>
      <w:r w:rsidR="00682D4F" w:rsidRPr="00682D4F">
        <w:t>Т.О.Алексеевой</w:t>
      </w:r>
      <w:proofErr w:type="spellEnd"/>
      <w:r w:rsidR="00682D4F" w:rsidRPr="00682D4F">
        <w:t xml:space="preserve">, </w:t>
      </w:r>
      <w:proofErr w:type="spellStart"/>
      <w:r w:rsidR="00682D4F" w:rsidRPr="00682D4F">
        <w:t>Т.Е.Ворониной</w:t>
      </w:r>
      <w:proofErr w:type="spellEnd"/>
      <w:r w:rsidR="00682D4F" w:rsidRPr="00682D4F">
        <w:t xml:space="preserve">, </w:t>
      </w:r>
      <w:proofErr w:type="spellStart"/>
      <w:r w:rsidR="00682D4F" w:rsidRPr="00682D4F">
        <w:t>А.Н.Ищенко</w:t>
      </w:r>
      <w:proofErr w:type="spellEnd"/>
      <w:r w:rsidR="00682D4F" w:rsidRPr="00682D4F">
        <w:t xml:space="preserve">, </w:t>
      </w:r>
      <w:proofErr w:type="spellStart"/>
      <w:r w:rsidR="00682D4F" w:rsidRPr="00682D4F">
        <w:t>С.В.Чижовым</w:t>
      </w:r>
      <w:proofErr w:type="spellEnd"/>
      <w:r w:rsidR="00682D4F" w:rsidRPr="00682D4F">
        <w:t xml:space="preserve">, </w:t>
      </w:r>
      <w:proofErr w:type="spellStart"/>
      <w:r w:rsidR="00682D4F" w:rsidRPr="00682D4F">
        <w:t>Е.А.Вторыгиной</w:t>
      </w:r>
      <w:proofErr w:type="spellEnd"/>
      <w:r w:rsidR="00682D4F" w:rsidRPr="00682D4F">
        <w:t xml:space="preserve">, </w:t>
      </w:r>
      <w:proofErr w:type="spellStart"/>
      <w:r w:rsidR="00682D4F" w:rsidRPr="00682D4F">
        <w:t>И.И.Лоором</w:t>
      </w:r>
      <w:proofErr w:type="spellEnd"/>
      <w:r w:rsidR="00682D4F" w:rsidRPr="00682D4F">
        <w:t xml:space="preserve">, </w:t>
      </w:r>
      <w:proofErr w:type="spellStart"/>
      <w:r w:rsidR="00682D4F" w:rsidRPr="00682D4F">
        <w:t>Г.К.Сафаралиевым</w:t>
      </w:r>
      <w:proofErr w:type="spellEnd"/>
      <w:r w:rsidR="00682D4F" w:rsidRPr="00682D4F">
        <w:t xml:space="preserve">, </w:t>
      </w:r>
      <w:proofErr w:type="spellStart"/>
      <w:r w:rsidR="00682D4F" w:rsidRPr="00682D4F">
        <w:t>В.В.Субботом</w:t>
      </w:r>
      <w:proofErr w:type="spellEnd"/>
      <w:r w:rsidR="00682D4F" w:rsidRPr="00682D4F">
        <w:t xml:space="preserve">, </w:t>
      </w:r>
      <w:proofErr w:type="spellStart"/>
      <w:r w:rsidR="00682D4F" w:rsidRPr="00682D4F">
        <w:t>А.В.Маграмовым</w:t>
      </w:r>
      <w:proofErr w:type="spellEnd"/>
      <w:r w:rsidR="00682D4F" w:rsidRPr="00682D4F">
        <w:t xml:space="preserve">, членами Совета Федерации </w:t>
      </w:r>
      <w:proofErr w:type="spellStart"/>
      <w:r w:rsidR="00682D4F" w:rsidRPr="00682D4F">
        <w:t>В.В.Рязанским</w:t>
      </w:r>
      <w:proofErr w:type="spellEnd"/>
      <w:r w:rsidR="00682D4F" w:rsidRPr="00682D4F">
        <w:t xml:space="preserve">, </w:t>
      </w:r>
      <w:proofErr w:type="spellStart"/>
      <w:r w:rsidR="00682D4F" w:rsidRPr="00682D4F">
        <w:t>И.В.Фоминым</w:t>
      </w:r>
      <w:proofErr w:type="spellEnd"/>
      <w:r w:rsidR="00682D4F" w:rsidRPr="00682D4F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682D4F">
        <w:t xml:space="preserve"> </w:t>
      </w:r>
      <w:r w:rsidR="00682D4F" w:rsidRPr="00682D4F">
        <w:t>физической культуре, спорту, туризму и делам молодежи</w:t>
      </w:r>
      <w:r w:rsidR="00682D4F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82D4F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bookmarkStart w:id="0" w:name="_GoBack"/>
      <w:bookmarkEnd w:id="0"/>
      <w:r>
        <w:rPr>
          <w:i/>
        </w:rPr>
        <w:t xml:space="preserve">  ГС № </w:t>
      </w:r>
      <w:r w:rsidR="00A45107">
        <w:rPr>
          <w:i/>
        </w:rPr>
        <w:t>245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D4F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682D4F"/>
    <w:rsid w:val="0070788D"/>
    <w:rsid w:val="007B68F8"/>
    <w:rsid w:val="007F443C"/>
    <w:rsid w:val="008209F0"/>
    <w:rsid w:val="00A237B1"/>
    <w:rsid w:val="00A45107"/>
    <w:rsid w:val="00A80E88"/>
    <w:rsid w:val="00E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2019-06-14T07:05:00Z</dcterms:created>
  <dcterms:modified xsi:type="dcterms:W3CDTF">2019-06-19T04:44:00Z</dcterms:modified>
</cp:coreProperties>
</file>