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82" w:rsidRPr="00CB3082" w:rsidRDefault="00CB3082" w:rsidP="00CB3082">
      <w:pPr>
        <w:ind w:firstLine="0"/>
        <w:jc w:val="right"/>
        <w:rPr>
          <w:bCs/>
          <w:i/>
        </w:rPr>
      </w:pPr>
      <w:r w:rsidRPr="00CB3082">
        <w:rPr>
          <w:bCs/>
          <w:i/>
        </w:rPr>
        <w:t xml:space="preserve">Приложение </w:t>
      </w:r>
    </w:p>
    <w:p w:rsidR="00CB3082" w:rsidRPr="00CB3082" w:rsidRDefault="00CB3082" w:rsidP="00CB3082">
      <w:pPr>
        <w:ind w:firstLine="0"/>
        <w:jc w:val="right"/>
        <w:rPr>
          <w:bCs/>
          <w:i/>
        </w:rPr>
      </w:pPr>
      <w:r w:rsidRPr="00CB3082">
        <w:rPr>
          <w:bCs/>
          <w:i/>
        </w:rPr>
        <w:t xml:space="preserve">к постановлению Государственного Собрания </w:t>
      </w:r>
    </w:p>
    <w:p w:rsidR="00CB3082" w:rsidRPr="00CB3082" w:rsidRDefault="00CB3082" w:rsidP="00CB3082">
      <w:pPr>
        <w:ind w:firstLine="0"/>
        <w:jc w:val="right"/>
        <w:rPr>
          <w:bCs/>
          <w:i/>
        </w:rPr>
      </w:pPr>
      <w:r w:rsidRPr="00CB3082">
        <w:rPr>
          <w:bCs/>
          <w:i/>
        </w:rPr>
        <w:t xml:space="preserve">(Ил </w:t>
      </w:r>
      <w:proofErr w:type="spellStart"/>
      <w:r w:rsidRPr="00CB3082">
        <w:rPr>
          <w:bCs/>
          <w:i/>
        </w:rPr>
        <w:t>Тумэн</w:t>
      </w:r>
      <w:proofErr w:type="spellEnd"/>
      <w:r w:rsidRPr="00CB3082">
        <w:rPr>
          <w:bCs/>
          <w:i/>
        </w:rPr>
        <w:t>) Республики Саха (Якутия)</w:t>
      </w:r>
    </w:p>
    <w:p w:rsidR="00CB3082" w:rsidRPr="00CB3082" w:rsidRDefault="00CB3082" w:rsidP="00CB3082">
      <w:pPr>
        <w:ind w:firstLine="0"/>
        <w:jc w:val="right"/>
        <w:rPr>
          <w:bCs/>
          <w:i/>
        </w:rPr>
      </w:pPr>
      <w:r w:rsidRPr="00CB3082">
        <w:rPr>
          <w:bCs/>
          <w:i/>
        </w:rPr>
        <w:t>от 19 июня 2019 года ГС № 234-</w:t>
      </w:r>
      <w:r w:rsidRPr="00CB3082">
        <w:rPr>
          <w:bCs/>
          <w:i/>
          <w:lang w:val="en-US"/>
        </w:rPr>
        <w:t>VI</w:t>
      </w:r>
    </w:p>
    <w:p w:rsidR="00CB3082" w:rsidRDefault="00CB3082" w:rsidP="00CB3082">
      <w:pPr>
        <w:ind w:firstLine="0"/>
        <w:jc w:val="right"/>
        <w:rPr>
          <w:bCs/>
        </w:rPr>
      </w:pPr>
    </w:p>
    <w:p w:rsidR="00166D29" w:rsidRPr="00CB3082" w:rsidRDefault="00166D29" w:rsidP="00CB3082">
      <w:pPr>
        <w:ind w:firstLine="0"/>
        <w:jc w:val="right"/>
        <w:rPr>
          <w:bCs/>
        </w:rPr>
      </w:pPr>
    </w:p>
    <w:p w:rsidR="00CB3082" w:rsidRDefault="00CB3082" w:rsidP="00CB3082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Р</w:t>
      </w:r>
      <w:r w:rsidRPr="00CB3082">
        <w:rPr>
          <w:b/>
          <w:bCs/>
          <w:smallCaps/>
        </w:rPr>
        <w:t>екомендаци</w:t>
      </w:r>
      <w:r>
        <w:rPr>
          <w:b/>
          <w:bCs/>
          <w:smallCaps/>
        </w:rPr>
        <w:t xml:space="preserve">и </w:t>
      </w:r>
      <w:r w:rsidRPr="00CB3082">
        <w:rPr>
          <w:b/>
          <w:bCs/>
          <w:smallCaps/>
        </w:rPr>
        <w:t xml:space="preserve">парламентских слушаний </w:t>
      </w:r>
    </w:p>
    <w:p w:rsidR="00CB3082" w:rsidRDefault="00CB3082" w:rsidP="00CB3082">
      <w:pPr>
        <w:ind w:firstLine="0"/>
        <w:jc w:val="center"/>
        <w:rPr>
          <w:b/>
          <w:bCs/>
          <w:smallCaps/>
        </w:rPr>
      </w:pPr>
      <w:r w:rsidRPr="00CB3082">
        <w:rPr>
          <w:b/>
          <w:bCs/>
          <w:smallCaps/>
        </w:rPr>
        <w:t>на тему «Об участии</w:t>
      </w:r>
      <w:r>
        <w:rPr>
          <w:b/>
          <w:bCs/>
          <w:smallCaps/>
        </w:rPr>
        <w:t xml:space="preserve"> </w:t>
      </w:r>
      <w:r w:rsidRPr="00CB3082">
        <w:rPr>
          <w:b/>
          <w:bCs/>
          <w:smallCaps/>
        </w:rPr>
        <w:t>органов местного самоуправления</w:t>
      </w:r>
    </w:p>
    <w:p w:rsidR="00CB3082" w:rsidRDefault="00CB3082" w:rsidP="00CB3082">
      <w:pPr>
        <w:ind w:firstLine="0"/>
        <w:jc w:val="center"/>
        <w:rPr>
          <w:b/>
          <w:bCs/>
          <w:smallCaps/>
        </w:rPr>
      </w:pPr>
      <w:r w:rsidRPr="00CB3082">
        <w:rPr>
          <w:b/>
          <w:bCs/>
          <w:smallCaps/>
        </w:rPr>
        <w:t>в развитии</w:t>
      </w:r>
      <w:r>
        <w:rPr>
          <w:b/>
          <w:bCs/>
          <w:smallCaps/>
        </w:rPr>
        <w:t xml:space="preserve"> </w:t>
      </w:r>
      <w:r w:rsidRPr="00CB3082">
        <w:rPr>
          <w:b/>
          <w:bCs/>
          <w:smallCaps/>
        </w:rPr>
        <w:t>сельского хозяйства</w:t>
      </w:r>
      <w:r>
        <w:rPr>
          <w:b/>
          <w:bCs/>
          <w:smallCaps/>
        </w:rPr>
        <w:t xml:space="preserve"> </w:t>
      </w:r>
      <w:r w:rsidRPr="00CB3082">
        <w:rPr>
          <w:b/>
          <w:bCs/>
          <w:smallCaps/>
        </w:rPr>
        <w:t xml:space="preserve">в соответствии со статьей 7 </w:t>
      </w:r>
    </w:p>
    <w:p w:rsidR="00CB3082" w:rsidRDefault="00CB3082" w:rsidP="00CB3082">
      <w:pPr>
        <w:ind w:firstLine="0"/>
        <w:jc w:val="center"/>
        <w:rPr>
          <w:b/>
          <w:bCs/>
          <w:smallCaps/>
        </w:rPr>
      </w:pPr>
      <w:r w:rsidRPr="00CB3082">
        <w:rPr>
          <w:b/>
          <w:bCs/>
          <w:smallCaps/>
        </w:rPr>
        <w:t>Закона Республики Саха (Якутия)</w:t>
      </w:r>
      <w:r>
        <w:rPr>
          <w:b/>
          <w:bCs/>
          <w:smallCaps/>
        </w:rPr>
        <w:t xml:space="preserve"> </w:t>
      </w:r>
      <w:r w:rsidRPr="00CB3082">
        <w:rPr>
          <w:b/>
          <w:bCs/>
          <w:smallCaps/>
        </w:rPr>
        <w:t>«О развитии сельского</w:t>
      </w:r>
    </w:p>
    <w:p w:rsidR="00964542" w:rsidRPr="00CB3082" w:rsidRDefault="00CB3082" w:rsidP="00CB3082">
      <w:pPr>
        <w:ind w:firstLine="0"/>
        <w:jc w:val="center"/>
        <w:rPr>
          <w:smallCaps/>
        </w:rPr>
      </w:pPr>
      <w:r w:rsidRPr="00CB3082">
        <w:rPr>
          <w:b/>
          <w:bCs/>
          <w:smallCaps/>
        </w:rPr>
        <w:t xml:space="preserve"> хозяйства</w:t>
      </w:r>
      <w:r>
        <w:rPr>
          <w:b/>
          <w:bCs/>
          <w:smallCaps/>
        </w:rPr>
        <w:t xml:space="preserve"> </w:t>
      </w:r>
      <w:r w:rsidRPr="00CB3082">
        <w:rPr>
          <w:b/>
          <w:bCs/>
          <w:smallCaps/>
        </w:rPr>
        <w:t>в Республике Саха (Якутия)»</w:t>
      </w:r>
    </w:p>
    <w:p w:rsidR="00964542" w:rsidRDefault="00964542" w:rsidP="00964542"/>
    <w:p w:rsidR="00CB3082" w:rsidRPr="00CB3082" w:rsidRDefault="00CB3082" w:rsidP="00964542"/>
    <w:p w:rsidR="00964542" w:rsidRDefault="00964542" w:rsidP="00964542">
      <w:r w:rsidRPr="00CB3082">
        <w:t>г.</w:t>
      </w:r>
      <w:r>
        <w:t xml:space="preserve"> Якутск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23 апреля 2019 года</w:t>
      </w:r>
    </w:p>
    <w:p w:rsidR="00964542" w:rsidRDefault="00964542" w:rsidP="00964542"/>
    <w:p w:rsidR="00964542" w:rsidRDefault="00964542" w:rsidP="00964542">
      <w:r>
        <w:t xml:space="preserve">Заслушав и обсудив доклад министра сельского хозяйства Республики Саха (Якутия) </w:t>
      </w:r>
      <w:proofErr w:type="spellStart"/>
      <w:r>
        <w:t>А.П.Атласова</w:t>
      </w:r>
      <w:proofErr w:type="spellEnd"/>
      <w:r>
        <w:t>, выступления народных депутатов Республики Саха (Якутия), руководителей и представителей министерств и ведомств Республики Саха (Якутия), муниципальных образований, участники парламентских слушаний отмечают следующее.</w:t>
      </w:r>
    </w:p>
    <w:p w:rsidR="00964542" w:rsidRDefault="00964542" w:rsidP="00964542">
      <w:r>
        <w:t>Правительством Республики Саха (Якутия) проводится плановая работа по принятию нормативных правовых актов во исполнение статьи 7 Закона Республики Саха (Якутия) от 26 апреля 2016 года 1619-З № 791-V «О развитии сельского хозяйства в Республике Саха (Якутия)» (далее – Закон Республики Саха (Якутия) «О развитии сельского хозяйства в Республике Саха (Якутия)»).</w:t>
      </w:r>
    </w:p>
    <w:p w:rsidR="00964542" w:rsidRDefault="00964542" w:rsidP="00964542">
      <w:r>
        <w:t>Приняты постановления Правительства Республики Саха (Якутия)</w:t>
      </w:r>
      <w:r w:rsidR="00CB3082">
        <w:t>,</w:t>
      </w:r>
      <w:r>
        <w:t xml:space="preserve"> устанавливающие порядок расходования и учета субвенций, субсидий, предоставляемых из государственного бюджета Республики Саха (Якутия) местным бюджетам на осуществление органами местного самоуправления отдельных государственных полномочий по поддержке сельскохозяйственного производства, </w:t>
      </w:r>
      <w:proofErr w:type="spellStart"/>
      <w:r>
        <w:t>софинансирование</w:t>
      </w:r>
      <w:proofErr w:type="spellEnd"/>
      <w:r>
        <w:t xml:space="preserve"> мероприятий муниципальных программ (подпрограмм) развития кормопроизводства, развитие сельских территорий, межбюджетных трансфертов на организацию </w:t>
      </w:r>
      <w:proofErr w:type="spellStart"/>
      <w:r>
        <w:t>самозанятости</w:t>
      </w:r>
      <w:proofErr w:type="spellEnd"/>
      <w:r>
        <w:t xml:space="preserve"> населения в сельском хозяйстве, за достижение наилучших показателей в сельском хозяйстве.</w:t>
      </w:r>
    </w:p>
    <w:p w:rsidR="00166D29" w:rsidRDefault="00166D29" w:rsidP="00964542"/>
    <w:p w:rsidR="00964542" w:rsidRDefault="00CB3082" w:rsidP="00964542">
      <w:r>
        <w:lastRenderedPageBreak/>
        <w:t xml:space="preserve">В целях реализации </w:t>
      </w:r>
      <w:r w:rsidR="00964542">
        <w:t>Указ</w:t>
      </w:r>
      <w:r>
        <w:t>а</w:t>
      </w:r>
      <w:r w:rsidR="00964542">
        <w:t xml:space="preserve"> Главы Республики Саха (Якутия) от 11 декабря </w:t>
      </w:r>
      <w:r>
        <w:t xml:space="preserve">                       </w:t>
      </w:r>
      <w:r w:rsidR="00964542">
        <w:t xml:space="preserve">2018 года № 232 «О стратегических направлениях развития сельского хозяйства Республики Саха (Якутия)» </w:t>
      </w:r>
      <w:r>
        <w:t>п</w:t>
      </w:r>
      <w:r w:rsidR="00964542">
        <w:t>одписаны соглашения между Министерством сельского хозяйства Республики Саха (Якутия) и муниципальными районами и городскими округами</w:t>
      </w:r>
      <w:r w:rsidR="0080777A">
        <w:t xml:space="preserve"> Республики Саха (Якутия)</w:t>
      </w:r>
      <w:r w:rsidR="00964542">
        <w:t xml:space="preserve"> о совместных действиях.</w:t>
      </w:r>
    </w:p>
    <w:p w:rsidR="00964542" w:rsidRDefault="00964542" w:rsidP="00964542">
      <w:r>
        <w:t>Права и обязанности органов местного самоуправления при осуществлении переданных им отдельных государственных полномочий по поддержке сельскохозяйственного производства устанавливаются Законом Республики Саха (Якутия) от 15 декабря 2010 года 881-З № 639-IV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поддержке сельскохозяйственного производства».</w:t>
      </w:r>
    </w:p>
    <w:p w:rsidR="00964542" w:rsidRDefault="00964542" w:rsidP="00964542">
      <w:r>
        <w:t xml:space="preserve">Органы местного самоуправления муниципальных районов и городских округов Республики Саха (Якутия), которым переданы отдельные государственные полномочия по поддержке сельскохозяйственного производства, несут ответственность за эффективное использование средств государственного бюджета Республики Саха (Якутия) и достижение целевых индикаторов, устанавливаемых соглашениями об обязательствах при осуществлении органами местного самоуправления указанных полномочий. </w:t>
      </w:r>
    </w:p>
    <w:p w:rsidR="00964542" w:rsidRDefault="0080777A" w:rsidP="00964542">
      <w:r>
        <w:t>В соответствии с частью 6 статьи 7 «О развитии сельского хозяйства в Республике Саха (Якутия)» г</w:t>
      </w:r>
      <w:r w:rsidR="00964542">
        <w:t>лавы муниципальных образований вправе представлять представительным органам муниципальных образований ежегодные отчеты о результатах своей деятельности, в том числе о создании условий для расширения рынка сельскохозяйственной продукции, сырья и продовольствия.</w:t>
      </w:r>
    </w:p>
    <w:p w:rsidR="00964542" w:rsidRDefault="00964542" w:rsidP="00964542">
      <w:r>
        <w:t xml:space="preserve">В муниципальных районах проводится работа по принятию и реализации муниципальных программ (подпрограмм) развития сельского хозяйства, в том числе с предоставлением субсидий из местных бюджетов. </w:t>
      </w:r>
    </w:p>
    <w:p w:rsidR="00964542" w:rsidRDefault="00964542" w:rsidP="00964542">
      <w:r>
        <w:t>Кроме районных центров, содействие созданию сельскохозяйственных рынков и (или) сельскохозяйственных кооперативных рынков, в том числе путем предоставления льгот при передаче в аренду муниципального имущества, остается трудно решаемым вопросом ввиду отсутствия свободных помещений под сельскохозяйственные рынки</w:t>
      </w:r>
      <w:r w:rsidR="00E46F2D">
        <w:t xml:space="preserve"> и (или) сельскохозяйственные кооперативные рынки</w:t>
      </w:r>
      <w:r>
        <w:t>, невысокого систематического спроса на сель</w:t>
      </w:r>
      <w:r w:rsidR="00864969">
        <w:t xml:space="preserve">скохозяйственную </w:t>
      </w:r>
      <w:r>
        <w:t>продукцию, малочисленности населения во многих поселениях, обеспеченности населения собственной сель</w:t>
      </w:r>
      <w:r w:rsidR="00864969">
        <w:t xml:space="preserve">скохозяйственной </w:t>
      </w:r>
      <w:r>
        <w:t xml:space="preserve">продукцией. </w:t>
      </w:r>
      <w:r w:rsidR="00E46F2D">
        <w:t>Вследствие этого</w:t>
      </w:r>
      <w:r>
        <w:t xml:space="preserve"> многие муниципальные районы ограничиваются проведением сезонных выставок, ярмарок по сбыту сельскохозяйственной продукции (в период сбора урожая, забоя скота). </w:t>
      </w:r>
    </w:p>
    <w:p w:rsidR="00964542" w:rsidRDefault="00964542" w:rsidP="00964542">
      <w:r>
        <w:lastRenderedPageBreak/>
        <w:t>Пристального внимания требует работа по обеспечению доступности информации об использовании земель сельскохозяйственного назначения в муниципальных образованиях для сельскохозяйственных товаропроизводителей. В каждом наслеге вопрос обеспечения сельскохозяйственным</w:t>
      </w:r>
      <w:r w:rsidR="00864969">
        <w:t>и</w:t>
      </w:r>
      <w:r>
        <w:t xml:space="preserve"> угодьями стоит остро и решается трудно. </w:t>
      </w:r>
      <w:r w:rsidR="00874470">
        <w:t xml:space="preserve">                         </w:t>
      </w:r>
      <w:bookmarkStart w:id="0" w:name="_GoBack"/>
      <w:bookmarkEnd w:id="0"/>
      <w:r>
        <w:t>По причине ограниченности или отсутствия свободных сельскохозяйственных угодий многие сель</w:t>
      </w:r>
      <w:r w:rsidR="00864969">
        <w:t>ско</w:t>
      </w:r>
      <w:r>
        <w:t>хоз</w:t>
      </w:r>
      <w:r w:rsidR="00864969">
        <w:t xml:space="preserve">яйственные </w:t>
      </w:r>
      <w:r>
        <w:t xml:space="preserve">товаропроизводители испытывают сложности в расширении и развитии своей деятельности или не имеют возможности начать работу по созданию личного подсобного хозяйства, крестьянского (фермерского) хозяйства. </w:t>
      </w:r>
    </w:p>
    <w:p w:rsidR="00964542" w:rsidRDefault="00964542" w:rsidP="00964542">
      <w:r>
        <w:t>С учетом вышеизложенного участники парламентских слушаний рекомендуют:</w:t>
      </w:r>
    </w:p>
    <w:p w:rsidR="00964542" w:rsidRDefault="00964542" w:rsidP="00964542">
      <w:r>
        <w:t>1.</w:t>
      </w:r>
      <w:r w:rsidR="00CB3082">
        <w:t xml:space="preserve"> </w:t>
      </w:r>
      <w:r>
        <w:t xml:space="preserve">Государственному Собранию (Ил </w:t>
      </w:r>
      <w:proofErr w:type="spellStart"/>
      <w:r>
        <w:t>Тумэн</w:t>
      </w:r>
      <w:proofErr w:type="spellEnd"/>
      <w:r>
        <w:t>) Республики Саха (Якутия) (</w:t>
      </w:r>
      <w:proofErr w:type="spellStart"/>
      <w:r>
        <w:t>П.В.Гоголев</w:t>
      </w:r>
      <w:proofErr w:type="spellEnd"/>
      <w:r>
        <w:t xml:space="preserve">) рассмотреть вопрос о разработке проекта федерального закона о внесении изменений в пункт 28 части 1 статьи 14 Федерального закона от 6 октября 2003 года </w:t>
      </w:r>
      <w:r w:rsidR="00CB3082">
        <w:t xml:space="preserve">                          </w:t>
      </w:r>
      <w:r>
        <w:t xml:space="preserve">№ 131-ФЗ «Об общих принципах организации местного самоуправления в Российской Федерации» в части отнесения к вопросам местного значения сельского поселения </w:t>
      </w:r>
      <w:r w:rsidR="00BD3AA8">
        <w:t>полномочи</w:t>
      </w:r>
      <w:r w:rsidR="00874470">
        <w:t>я</w:t>
      </w:r>
      <w:r w:rsidR="00BD3AA8">
        <w:t xml:space="preserve"> по </w:t>
      </w:r>
      <w:r>
        <w:t>создани</w:t>
      </w:r>
      <w:r w:rsidR="00BD3AA8">
        <w:t>ю</w:t>
      </w:r>
      <w:r>
        <w:t xml:space="preserve"> условий для развития сельскохозяйственного производства.</w:t>
      </w:r>
    </w:p>
    <w:p w:rsidR="00964542" w:rsidRDefault="00964542" w:rsidP="00964542">
      <w:r>
        <w:t>2.</w:t>
      </w:r>
      <w:r w:rsidR="00CB3082">
        <w:t xml:space="preserve"> </w:t>
      </w:r>
      <w:r>
        <w:t>Правительству Республики Саха (Якутия) (</w:t>
      </w:r>
      <w:proofErr w:type="spellStart"/>
      <w:r>
        <w:t>В.В.Солодов</w:t>
      </w:r>
      <w:proofErr w:type="spellEnd"/>
      <w:r>
        <w:t>):</w:t>
      </w:r>
    </w:p>
    <w:p w:rsidR="00964542" w:rsidRDefault="00964542" w:rsidP="00964542">
      <w:r>
        <w:t>1)</w:t>
      </w:r>
      <w:r w:rsidR="00166D29">
        <w:t xml:space="preserve"> </w:t>
      </w:r>
      <w:r>
        <w:t xml:space="preserve">обеспечить исполнение подпункта 2 пункта 2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от 21 марта 2019 года З № 112-VI </w:t>
      </w:r>
      <w:r w:rsidR="00166D29">
        <w:t xml:space="preserve">                       </w:t>
      </w:r>
      <w:r>
        <w:t>«О проекте закона Республики Саха (Якутия) «О внесении изменений в Закон Республики Саха (Якутия) «О государственном бюджете Республики Саха (Якутия) на 2019 год и на плановый период 2020 и 2021 годов» об увеличении заготовительной цены на сырое молоко;</w:t>
      </w:r>
    </w:p>
    <w:p w:rsidR="00964542" w:rsidRDefault="00964542" w:rsidP="00964542">
      <w:r>
        <w:t>2)</w:t>
      </w:r>
      <w:r w:rsidR="00166D29">
        <w:t xml:space="preserve"> </w:t>
      </w:r>
      <w:r>
        <w:t>активизировать работу по внесению изменений в пункт 218 Правил противопожарного режима в Российской Федерации, утвержденных постановлением Правительства Российской Федерации от 25 апреля 2012 года № 390 «О противопожарном режиме», в части разрешения проведения контролируемых выжиганий сухой травянистой растительности сельскохозяйственных угодий с условием принятия соответствующего закона субъекта Российской Федерации;</w:t>
      </w:r>
    </w:p>
    <w:p w:rsidR="00964542" w:rsidRDefault="00964542" w:rsidP="00964542">
      <w:r>
        <w:t>3)</w:t>
      </w:r>
      <w:r w:rsidR="00166D29">
        <w:t xml:space="preserve"> </w:t>
      </w:r>
      <w:r>
        <w:t>организовать работу по созданию фондов перераспределения земель сельскохозяйственного назначения в соответствии со статьей 19 Закона Республики Саха (Якутия) «О развитии сельского хозяйства в Республике Саха (Якутия)»;</w:t>
      </w:r>
    </w:p>
    <w:p w:rsidR="00964542" w:rsidRDefault="00964542" w:rsidP="00964542">
      <w:r>
        <w:t>4)</w:t>
      </w:r>
      <w:r w:rsidR="00166D29">
        <w:t xml:space="preserve"> </w:t>
      </w:r>
      <w:r>
        <w:t>рассмотреть вопрос о выделении из государственного бюджета Республики Саха (Якутия) средств органам местного самоуправления</w:t>
      </w:r>
      <w:r w:rsidR="00504F81">
        <w:t xml:space="preserve"> муниципальных районов и городских округов Республики Саха (Якутия)</w:t>
      </w:r>
      <w:r>
        <w:t xml:space="preserve"> на создание фондов перераспределения земель сельскохозяйственного назначения для выкупа земельных участков.</w:t>
      </w:r>
    </w:p>
    <w:p w:rsidR="00964542" w:rsidRDefault="00964542" w:rsidP="00964542">
      <w:r>
        <w:lastRenderedPageBreak/>
        <w:t>3.</w:t>
      </w:r>
      <w:r w:rsidR="00166D29">
        <w:t xml:space="preserve"> </w:t>
      </w:r>
      <w:r>
        <w:t>Министерству сельского хозяйства Республики Саха (Якутия) (</w:t>
      </w:r>
      <w:proofErr w:type="spellStart"/>
      <w:r>
        <w:t>А.П.Атласов</w:t>
      </w:r>
      <w:proofErr w:type="spellEnd"/>
      <w:r>
        <w:t>):</w:t>
      </w:r>
    </w:p>
    <w:p w:rsidR="00964542" w:rsidRDefault="00964542" w:rsidP="00964542">
      <w:r>
        <w:t>1)</w:t>
      </w:r>
      <w:r w:rsidR="00166D29">
        <w:t xml:space="preserve"> </w:t>
      </w:r>
      <w:r>
        <w:t>обеспечить участие органов местного самоуправления</w:t>
      </w:r>
      <w:r w:rsidR="00504F81">
        <w:t xml:space="preserve"> муниципальных районов и городских округов Республики Саха (Якутия)</w:t>
      </w:r>
      <w:r>
        <w:t>, сель</w:t>
      </w:r>
      <w:r w:rsidR="00504F81">
        <w:t xml:space="preserve">скохозяйственных </w:t>
      </w:r>
      <w:r>
        <w:t>товаропроизводителей, населения в разработке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2020</w:t>
      </w:r>
      <w:r w:rsidR="00166D29">
        <w:t>–</w:t>
      </w:r>
      <w:r>
        <w:t>2024 годы», организовать публичные слушания в сельской местности;</w:t>
      </w:r>
    </w:p>
    <w:p w:rsidR="00964542" w:rsidRDefault="00964542" w:rsidP="00964542">
      <w:r>
        <w:t>2)</w:t>
      </w:r>
      <w:r w:rsidR="00166D29">
        <w:t xml:space="preserve"> </w:t>
      </w:r>
      <w:r>
        <w:t>рассмотреть вопрос об установлении субсидии сель</w:t>
      </w:r>
      <w:r w:rsidR="00504F81">
        <w:t xml:space="preserve">скохозяйственным </w:t>
      </w:r>
      <w:r>
        <w:t xml:space="preserve">товаропроизводителям на возмещение части транспортных расходов </w:t>
      </w:r>
      <w:r w:rsidR="00E46F2D">
        <w:t>при</w:t>
      </w:r>
      <w:r>
        <w:t xml:space="preserve"> проведени</w:t>
      </w:r>
      <w:r w:rsidR="00E46F2D">
        <w:t>и</w:t>
      </w:r>
      <w:r>
        <w:t xml:space="preserve"> сезонных полевых работ – посевной, сенокосной, уборочной кампаний, независимо от их формы хозяйствования;</w:t>
      </w:r>
    </w:p>
    <w:p w:rsidR="00964542" w:rsidRDefault="00964542" w:rsidP="00964542">
      <w:r>
        <w:t>3)</w:t>
      </w:r>
      <w:r w:rsidR="00166D29">
        <w:t xml:space="preserve"> </w:t>
      </w:r>
      <w:r>
        <w:t>организовывать систематическую информационно-консультационную работу в целях разъяснения сель</w:t>
      </w:r>
      <w:r w:rsidR="00504F81">
        <w:t xml:space="preserve">скохозяйственным </w:t>
      </w:r>
      <w:r>
        <w:t>товаропроизводителям, сельскому населению государственной политики по развитию сельского хозяйства, мер государственной поддержки;</w:t>
      </w:r>
    </w:p>
    <w:p w:rsidR="00964542" w:rsidRDefault="00964542" w:rsidP="00964542">
      <w:r>
        <w:t>4) организовывать систематическую консультационную и методическую помощь органам местного самоуправления по вопросам подготовки и исполнения нормативных правовых актов, регулирующих предоставление средств из государственного бюджета Республики Саха (Якутия) на исполнение отдельных государственных полномочий по поддержке сельскохозяйственного производства</w:t>
      </w:r>
      <w:r w:rsidR="00E46F2D">
        <w:t>,</w:t>
      </w:r>
      <w:r>
        <w:t xml:space="preserve"> в целях обеспечения целевого и эффективного использования данных средств;</w:t>
      </w:r>
    </w:p>
    <w:p w:rsidR="00964542" w:rsidRDefault="00964542" w:rsidP="00964542">
      <w:r>
        <w:t>5) содействовать сельскохозяйственным товаропроизводителям в</w:t>
      </w:r>
      <w:r w:rsidR="00E46F2D">
        <w:t xml:space="preserve"> организации</w:t>
      </w:r>
      <w:r>
        <w:t xml:space="preserve"> закупк</w:t>
      </w:r>
      <w:r w:rsidR="00E46F2D">
        <w:t>и</w:t>
      </w:r>
      <w:r>
        <w:t xml:space="preserve"> сельскохозяйственной продукции крупными промышленными предприятиями, организациями дошкольного и школьного образования, медицинскими и социальными учреждениями;</w:t>
      </w:r>
    </w:p>
    <w:p w:rsidR="00964542" w:rsidRDefault="00964542" w:rsidP="00964542">
      <w:r>
        <w:t xml:space="preserve">6) обеспечить своевременное и в полном объеме доведение сельскохозяйственным организациям </w:t>
      </w:r>
      <w:r w:rsidR="00166D29">
        <w:t>–</w:t>
      </w:r>
      <w:r>
        <w:t xml:space="preserve"> заготовителям</w:t>
      </w:r>
      <w:r w:rsidR="00166D29">
        <w:t xml:space="preserve"> </w:t>
      </w:r>
      <w:r>
        <w:t>сырого молока средств, предусмотренных в текущем году на заготовку сельскохозяйственной продукции;</w:t>
      </w:r>
    </w:p>
    <w:p w:rsidR="00964542" w:rsidRDefault="00964542" w:rsidP="00964542">
      <w:r>
        <w:t>7) организовать работу по подготовке типовой проектно-сметной документации на строительство объектов агропромышленного комплекса для участия сель</w:t>
      </w:r>
      <w:r w:rsidR="00504F81">
        <w:t xml:space="preserve">скохозяйственных </w:t>
      </w:r>
      <w:r>
        <w:t>товаропроизводителей в конкурсах по предоставлению государственной поддержки;</w:t>
      </w:r>
    </w:p>
    <w:p w:rsidR="00964542" w:rsidRDefault="00964542" w:rsidP="00964542">
      <w:r>
        <w:t>8) произвести расчет себестоимости молока сель</w:t>
      </w:r>
      <w:r w:rsidR="00504F81">
        <w:t xml:space="preserve">скохозяйственных </w:t>
      </w:r>
      <w:r>
        <w:t xml:space="preserve">товаропроизводителей всех форм хозяйствования с учетом особенностей инфраструктуры, </w:t>
      </w:r>
      <w:r>
        <w:lastRenderedPageBreak/>
        <w:t>рынков сбыта, отдаленности и труднодоступности и других факторов, оказывающих влияние на себестоимость молока;</w:t>
      </w:r>
    </w:p>
    <w:p w:rsidR="00964542" w:rsidRDefault="00964542" w:rsidP="00964542">
      <w:r>
        <w:t>9) рассмотреть возможность увеличения размеров субсидии на заготовку мяса;</w:t>
      </w:r>
    </w:p>
    <w:p w:rsidR="00964542" w:rsidRDefault="00964542" w:rsidP="00964542">
      <w:r>
        <w:t>10) совместно с органами местного самоуправления</w:t>
      </w:r>
      <w:r w:rsidR="00504F81">
        <w:t xml:space="preserve"> муниципальных районов и городских округов Республики Саха (Якутия)</w:t>
      </w:r>
      <w:r>
        <w:t>:</w:t>
      </w:r>
    </w:p>
    <w:p w:rsidR="00964542" w:rsidRDefault="00964542" w:rsidP="00964542">
      <w:r>
        <w:t xml:space="preserve">усилить работу по развитию кормовой базы в животноводстве путем проведения мелиоративных работ, приобретения сельскохозяйственной техники и прицепного оборудования, строительства силосных траншей и изгородей с применением механизмов </w:t>
      </w:r>
      <w:proofErr w:type="spellStart"/>
      <w:r>
        <w:t>софинансирования</w:t>
      </w:r>
      <w:proofErr w:type="spellEnd"/>
      <w:r>
        <w:t>;</w:t>
      </w:r>
    </w:p>
    <w:p w:rsidR="00964542" w:rsidRDefault="00964542" w:rsidP="00964542">
      <w:r>
        <w:t>организовать работу по искусственному осеменению, решить вопросы кадрового обеспечения, обучения специалистов, материально-технического обеспечения;</w:t>
      </w:r>
    </w:p>
    <w:p w:rsidR="00964542" w:rsidRDefault="00964542" w:rsidP="00964542">
      <w:r>
        <w:t>проводить работу</w:t>
      </w:r>
      <w:r w:rsidR="00E46F2D">
        <w:t>,</w:t>
      </w:r>
      <w:r>
        <w:t xml:space="preserve"> направленную на повышение эффективности работы </w:t>
      </w:r>
      <w:proofErr w:type="spellStart"/>
      <w:r>
        <w:t>наслежных</w:t>
      </w:r>
      <w:proofErr w:type="spellEnd"/>
      <w:r>
        <w:t xml:space="preserve"> специалистов по сельскому хозяйству. </w:t>
      </w:r>
    </w:p>
    <w:p w:rsidR="00964542" w:rsidRDefault="00964542" w:rsidP="00964542">
      <w:r>
        <w:t>4. Министерству имущественных и земельных отношений Республики Саха (Якутия) (</w:t>
      </w:r>
      <w:proofErr w:type="spellStart"/>
      <w:r>
        <w:t>Е.В.Григорьева</w:t>
      </w:r>
      <w:proofErr w:type="spellEnd"/>
      <w:r>
        <w:t xml:space="preserve">): </w:t>
      </w:r>
    </w:p>
    <w:p w:rsidR="00964542" w:rsidRDefault="00964542" w:rsidP="00964542">
      <w:r>
        <w:t>1) рассмотреть возможность оказания организационной и методической помощи органам местного самоуправления и сельскому населению по вопросам постановки на государственный кадастровый учет ранее зарегистрированных, но не имеющих кадастровы</w:t>
      </w:r>
      <w:r w:rsidR="00BD3AA8">
        <w:t>х</w:t>
      </w:r>
      <w:r>
        <w:t xml:space="preserve"> номер</w:t>
      </w:r>
      <w:r w:rsidR="00BD3AA8">
        <w:t>ов</w:t>
      </w:r>
      <w:r>
        <w:t xml:space="preserve"> земельных участков;</w:t>
      </w:r>
    </w:p>
    <w:p w:rsidR="00964542" w:rsidRDefault="00964542" w:rsidP="00964542">
      <w:r>
        <w:t>2) совместно с Министерством сельского хозяйства Республики Саха (Якутия):</w:t>
      </w:r>
    </w:p>
    <w:p w:rsidR="00964542" w:rsidRDefault="00504F81" w:rsidP="00964542">
      <w:r>
        <w:t xml:space="preserve">организовать проведение </w:t>
      </w:r>
      <w:r w:rsidR="00964542">
        <w:t>семинар</w:t>
      </w:r>
      <w:r>
        <w:t>ов</w:t>
      </w:r>
      <w:r w:rsidR="00964542">
        <w:t>, совещани</w:t>
      </w:r>
      <w:r>
        <w:t>й</w:t>
      </w:r>
      <w:r w:rsidR="00964542">
        <w:t xml:space="preserve"> по вопросам использования земель сельскохозяйственного назначения с участием муниципальных образований, сель</w:t>
      </w:r>
      <w:r>
        <w:t xml:space="preserve">скохозяйственных </w:t>
      </w:r>
      <w:r w:rsidR="00964542">
        <w:t xml:space="preserve">товаропроизводителей; </w:t>
      </w:r>
    </w:p>
    <w:p w:rsidR="00964542" w:rsidRDefault="00964542" w:rsidP="00964542">
      <w:r>
        <w:t>подготовить информационные материалы, методические пособия по вопросам муниципального земельного контроля и учета земель и распространить их в муниципальных образованиях;</w:t>
      </w:r>
    </w:p>
    <w:p w:rsidR="00964542" w:rsidRDefault="00964542" w:rsidP="00964542">
      <w:r>
        <w:t>принять меры по рациональному использованию земель сельскохозяйственного назначения, в том числе по восстановлению пахотных земель, коренному улучшению лугов, мелиоративным работам;</w:t>
      </w:r>
    </w:p>
    <w:p w:rsidR="00964542" w:rsidRDefault="00964542" w:rsidP="00964542">
      <w:r>
        <w:t>координировать и контролировать  работу по созданию фондов перераспределения земель сельскохозяйственного назначения в муниципальных образованиях.</w:t>
      </w:r>
    </w:p>
    <w:p w:rsidR="00964542" w:rsidRDefault="00964542" w:rsidP="00964542">
      <w:r>
        <w:t>5. Департаменту ветеринарии Республики Саха (Якутия) (</w:t>
      </w:r>
      <w:proofErr w:type="spellStart"/>
      <w:r>
        <w:t>В.И.Бураев</w:t>
      </w:r>
      <w:proofErr w:type="spellEnd"/>
      <w:r>
        <w:t xml:space="preserve">) принять меры по организации диагностических и профилактических мероприятий в целях предотвращения инфекционных болезней лошадей с финансированием из </w:t>
      </w:r>
      <w:r>
        <w:lastRenderedPageBreak/>
        <w:t xml:space="preserve">государственного бюджета Республики Саха (Якутия) расходов на приобретение вакцин против </w:t>
      </w:r>
      <w:proofErr w:type="spellStart"/>
      <w:r>
        <w:t>ринопневмонии</w:t>
      </w:r>
      <w:proofErr w:type="spellEnd"/>
      <w:r>
        <w:t xml:space="preserve"> и сальмонеллеза лошадей.</w:t>
      </w:r>
    </w:p>
    <w:p w:rsidR="00964542" w:rsidRDefault="00964542" w:rsidP="00964542">
      <w:r>
        <w:t>6. Городскому округу «</w:t>
      </w:r>
      <w:r w:rsidR="00504F81">
        <w:t>г</w:t>
      </w:r>
      <w:r>
        <w:t>ород Якутск» (</w:t>
      </w:r>
      <w:proofErr w:type="spellStart"/>
      <w:r>
        <w:t>С.В.Авксентьева</w:t>
      </w:r>
      <w:proofErr w:type="spellEnd"/>
      <w:r>
        <w:t>) рассмотреть вопрос о предоставлении в аренду сель</w:t>
      </w:r>
      <w:r w:rsidR="00504F81">
        <w:t xml:space="preserve">скохозяйственным </w:t>
      </w:r>
      <w:r>
        <w:t>товаропроизводителям торговых площадей, земельных участков под торговые киоски для реализации собственной продукции, в том числе на льготных условиях по арендной плате.</w:t>
      </w:r>
    </w:p>
    <w:p w:rsidR="00964542" w:rsidRDefault="00964542" w:rsidP="00964542">
      <w:r>
        <w:t xml:space="preserve">7. Органам местного самоуправления </w:t>
      </w:r>
      <w:r w:rsidR="00504F81">
        <w:t>муниципальных районов и городских округов Республики Саха (Якутия)</w:t>
      </w:r>
      <w:r>
        <w:t>:</w:t>
      </w:r>
    </w:p>
    <w:p w:rsidR="00964542" w:rsidRDefault="00964542" w:rsidP="00964542">
      <w:r>
        <w:t>1) принять необходимые меры по исполнению переданных отдельных государственных полномочий по вопросам поддержки сельскохозяйственного производства;</w:t>
      </w:r>
    </w:p>
    <w:p w:rsidR="00964542" w:rsidRDefault="00964542" w:rsidP="00964542">
      <w:r>
        <w:t>2) увеличить ежегодное финансирование из местного бюджета муниципальных программ развития сельского хозяйства;</w:t>
      </w:r>
    </w:p>
    <w:p w:rsidR="00964542" w:rsidRDefault="00964542" w:rsidP="00964542">
      <w:r>
        <w:t>3) оказывать помощь сельскохозяйственным кооперативам, крестьянским (фермерским) хозяйствам в вопросах обеспечения сельскохозяйственными угодьями, специалистами и рабочими кадрами путем создания, улучшения условий проживания;</w:t>
      </w:r>
    </w:p>
    <w:p w:rsidR="00964542" w:rsidRDefault="00964542" w:rsidP="00964542">
      <w:r>
        <w:t>4) провести мероприятия по инвентаризации и учету земель сельскохозяйственного назначения;</w:t>
      </w:r>
    </w:p>
    <w:p w:rsidR="00964542" w:rsidRDefault="00964542" w:rsidP="00964542">
      <w:r>
        <w:t>5) усилить работу по муниципальному земельному контролю в целях эффективного использования земель сельскохозяйственного назначения;</w:t>
      </w:r>
    </w:p>
    <w:p w:rsidR="00964542" w:rsidRDefault="00964542" w:rsidP="00964542">
      <w:r>
        <w:t xml:space="preserve">6) создать фонды перераспределения земель сельскохозяйственного назначения, </w:t>
      </w:r>
      <w:r w:rsidR="00166D29">
        <w:t xml:space="preserve">                </w:t>
      </w:r>
      <w:r>
        <w:t>в том числе с финансированием из местных бюджетов расходов на выкуп земельных участков;</w:t>
      </w:r>
    </w:p>
    <w:p w:rsidR="00964542" w:rsidRDefault="00964542" w:rsidP="00964542">
      <w:r>
        <w:t xml:space="preserve">7) </w:t>
      </w:r>
      <w:r w:rsidR="00504F81">
        <w:t xml:space="preserve">организовать </w:t>
      </w:r>
      <w:r>
        <w:t>пров</w:t>
      </w:r>
      <w:r w:rsidR="00504F81">
        <w:t>едение</w:t>
      </w:r>
      <w:r>
        <w:t xml:space="preserve"> систематическ</w:t>
      </w:r>
      <w:r w:rsidR="00504F81">
        <w:t>ого</w:t>
      </w:r>
      <w:r>
        <w:t xml:space="preserve"> контрол</w:t>
      </w:r>
      <w:r w:rsidR="00504F81">
        <w:t>я</w:t>
      </w:r>
      <w:r>
        <w:t xml:space="preserve"> за использованием в соответствии с целями договора аренды сельскохозяйственных угодий;</w:t>
      </w:r>
    </w:p>
    <w:p w:rsidR="00964542" w:rsidRDefault="00964542" w:rsidP="00964542">
      <w:r>
        <w:t>8) организовать плановую работу по сбору арендных платежей за использование сельскохозяйственных угодий;</w:t>
      </w:r>
    </w:p>
    <w:p w:rsidR="00964542" w:rsidRDefault="00964542" w:rsidP="00964542">
      <w:r>
        <w:t>9) устанавливать размер арендной платы за использование сельскохозяйственных угодий с учетом качественных характеристик земельного участка;</w:t>
      </w:r>
    </w:p>
    <w:p w:rsidR="00DE4646" w:rsidRDefault="00964542" w:rsidP="00964542">
      <w:r>
        <w:t xml:space="preserve">10) оказывать содействие во внедрении федеральной государственной информационной системы «Меркурий», Единой федеральной информационной </w:t>
      </w:r>
      <w:r w:rsidR="00166D29">
        <w:t xml:space="preserve">                         </w:t>
      </w:r>
      <w:r>
        <w:t xml:space="preserve">системы земель сельскохозяйственного назначения, Единой системы </w:t>
      </w:r>
      <w:r w:rsidR="00166D29">
        <w:t xml:space="preserve">                      </w:t>
      </w:r>
      <w:r>
        <w:t>информационно-аналитического обеспечения сельского хозяйства в поселениях.</w:t>
      </w:r>
    </w:p>
    <w:p w:rsidR="00166D29" w:rsidRDefault="00166D29" w:rsidP="00964542"/>
    <w:p w:rsidR="00166D29" w:rsidRDefault="00166D29" w:rsidP="00964542"/>
    <w:sectPr w:rsidR="00166D29" w:rsidSect="00166D2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AA" w:rsidRDefault="002F41AA" w:rsidP="00166D29">
      <w:pPr>
        <w:spacing w:line="240" w:lineRule="auto"/>
      </w:pPr>
      <w:r>
        <w:separator/>
      </w:r>
    </w:p>
  </w:endnote>
  <w:endnote w:type="continuationSeparator" w:id="0">
    <w:p w:rsidR="002F41AA" w:rsidRDefault="002F41AA" w:rsidP="00166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AA" w:rsidRDefault="002F41AA" w:rsidP="00166D29">
      <w:pPr>
        <w:spacing w:line="240" w:lineRule="auto"/>
      </w:pPr>
      <w:r>
        <w:separator/>
      </w:r>
    </w:p>
  </w:footnote>
  <w:footnote w:type="continuationSeparator" w:id="0">
    <w:p w:rsidR="002F41AA" w:rsidRDefault="002F41AA" w:rsidP="00166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459690"/>
      <w:docPartObj>
        <w:docPartGallery w:val="Page Numbers (Top of Page)"/>
        <w:docPartUnique/>
      </w:docPartObj>
    </w:sdtPr>
    <w:sdtEndPr/>
    <w:sdtContent>
      <w:p w:rsidR="00166D29" w:rsidRDefault="00166D29" w:rsidP="00166D2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470">
          <w:rPr>
            <w:noProof/>
          </w:rPr>
          <w:t>6</w:t>
        </w:r>
        <w:r>
          <w:fldChar w:fldCharType="end"/>
        </w:r>
      </w:p>
    </w:sdtContent>
  </w:sdt>
  <w:p w:rsidR="00166D29" w:rsidRDefault="00166D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42"/>
    <w:rsid w:val="00083B68"/>
    <w:rsid w:val="00124558"/>
    <w:rsid w:val="00166D29"/>
    <w:rsid w:val="002F41AA"/>
    <w:rsid w:val="00503FB0"/>
    <w:rsid w:val="00504F81"/>
    <w:rsid w:val="007077B1"/>
    <w:rsid w:val="0080777A"/>
    <w:rsid w:val="00864969"/>
    <w:rsid w:val="00874470"/>
    <w:rsid w:val="008E07B6"/>
    <w:rsid w:val="009431CF"/>
    <w:rsid w:val="00964542"/>
    <w:rsid w:val="009F1294"/>
    <w:rsid w:val="00BD3AA8"/>
    <w:rsid w:val="00CB3082"/>
    <w:rsid w:val="00DE4646"/>
    <w:rsid w:val="00E46F2D"/>
    <w:rsid w:val="00E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D2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D2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66D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D2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74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D2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D2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66D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D2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74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2019-06-24T08:03:00Z</cp:lastPrinted>
  <dcterms:created xsi:type="dcterms:W3CDTF">2019-06-24T08:02:00Z</dcterms:created>
  <dcterms:modified xsi:type="dcterms:W3CDTF">2019-06-24T08:03:00Z</dcterms:modified>
</cp:coreProperties>
</file>