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65" w:rsidRPr="009E1A65" w:rsidRDefault="009E1A65" w:rsidP="009E1A65">
      <w:pPr>
        <w:ind w:firstLine="0"/>
        <w:jc w:val="right"/>
        <w:rPr>
          <w:i/>
        </w:rPr>
      </w:pPr>
      <w:bookmarkStart w:id="0" w:name="_GoBack"/>
      <w:bookmarkEnd w:id="0"/>
      <w:r w:rsidRPr="009E1A65">
        <w:rPr>
          <w:i/>
        </w:rPr>
        <w:t>Приложение</w:t>
      </w:r>
    </w:p>
    <w:p w:rsidR="009E1A65" w:rsidRPr="009E1A65" w:rsidRDefault="009E1A65" w:rsidP="009E1A65">
      <w:pPr>
        <w:ind w:firstLine="0"/>
        <w:jc w:val="right"/>
        <w:rPr>
          <w:i/>
        </w:rPr>
      </w:pPr>
      <w:r w:rsidRPr="009E1A65">
        <w:rPr>
          <w:i/>
        </w:rPr>
        <w:t xml:space="preserve">к постановлению Государственного Собрания </w:t>
      </w:r>
    </w:p>
    <w:p w:rsidR="009E1A65" w:rsidRPr="009E1A65" w:rsidRDefault="009E1A65" w:rsidP="009E1A65">
      <w:pPr>
        <w:ind w:firstLine="0"/>
        <w:jc w:val="right"/>
        <w:rPr>
          <w:i/>
        </w:rPr>
      </w:pPr>
      <w:r w:rsidRPr="009E1A65">
        <w:rPr>
          <w:i/>
        </w:rPr>
        <w:t xml:space="preserve">(Ил </w:t>
      </w:r>
      <w:proofErr w:type="spellStart"/>
      <w:r w:rsidRPr="009E1A65">
        <w:rPr>
          <w:i/>
        </w:rPr>
        <w:t>Тумэн</w:t>
      </w:r>
      <w:proofErr w:type="spellEnd"/>
      <w:r w:rsidRPr="009E1A65">
        <w:rPr>
          <w:i/>
        </w:rPr>
        <w:t>) Республики Саха (Якутия)</w:t>
      </w:r>
    </w:p>
    <w:p w:rsidR="009E1A65" w:rsidRPr="009E1A65" w:rsidRDefault="009E1A65" w:rsidP="009E1A65">
      <w:pPr>
        <w:ind w:firstLine="0"/>
        <w:jc w:val="right"/>
        <w:rPr>
          <w:i/>
        </w:rPr>
      </w:pPr>
      <w:r w:rsidRPr="009E1A65">
        <w:rPr>
          <w:i/>
        </w:rPr>
        <w:t>от 19 июня 2019 года ГС № 232-</w:t>
      </w:r>
      <w:r w:rsidRPr="009E1A65">
        <w:rPr>
          <w:i/>
          <w:lang w:val="en-US"/>
        </w:rPr>
        <w:t>VI</w:t>
      </w:r>
    </w:p>
    <w:p w:rsidR="009E1A65" w:rsidRDefault="009E1A65" w:rsidP="009E1A65"/>
    <w:p w:rsidR="009E1A65" w:rsidRPr="009E1A65" w:rsidRDefault="009E1A65" w:rsidP="009E1A65"/>
    <w:p w:rsidR="009E1A65" w:rsidRPr="009E1A65" w:rsidRDefault="009E1A65" w:rsidP="009E1A65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9E1A65">
        <w:rPr>
          <w:rFonts w:ascii="Times New Roman Полужирный" w:hAnsi="Times New Roman Полужирный"/>
          <w:b/>
          <w:smallCaps/>
        </w:rPr>
        <w:t>Рекомендации круглого стола на тему</w:t>
      </w:r>
    </w:p>
    <w:p w:rsidR="009E1A65" w:rsidRPr="009E1A65" w:rsidRDefault="009E1A65" w:rsidP="009E1A65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9E1A65">
        <w:rPr>
          <w:rFonts w:ascii="Times New Roman Полужирный" w:hAnsi="Times New Roman Полужирный"/>
          <w:b/>
          <w:smallCaps/>
        </w:rPr>
        <w:t>«О работе некоммерческой организации «Фонд капитального ремонта многоквартирных домов Республики Саха (Якутия)»</w:t>
      </w:r>
    </w:p>
    <w:p w:rsidR="009E1A65" w:rsidRDefault="009E1A65" w:rsidP="009E1A65"/>
    <w:p w:rsidR="009E1A65" w:rsidRDefault="009E1A65" w:rsidP="009E1A65"/>
    <w:p w:rsidR="009E1A65" w:rsidRDefault="009E1A65" w:rsidP="009E1A65">
      <w:r>
        <w:t>г. Якутск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27 марта 2019 года</w:t>
      </w:r>
    </w:p>
    <w:p w:rsidR="009E1A65" w:rsidRDefault="009E1A65" w:rsidP="009E1A65"/>
    <w:p w:rsidR="009E1A65" w:rsidRDefault="009E1A65" w:rsidP="009E1A65">
      <w:r>
        <w:t xml:space="preserve">Заслушав и обсудив доклады министра жилищно-коммунального хозяйства и энергетики Республики Саха (Якутия) </w:t>
      </w:r>
      <w:proofErr w:type="spellStart"/>
      <w:r>
        <w:t>Д.Д.Садовникова</w:t>
      </w:r>
      <w:proofErr w:type="spellEnd"/>
      <w:r>
        <w:t xml:space="preserve">, </w:t>
      </w:r>
      <w:proofErr w:type="spellStart"/>
      <w:r>
        <w:t>врио</w:t>
      </w:r>
      <w:proofErr w:type="spellEnd"/>
      <w:r>
        <w:t xml:space="preserve"> генерального директора некоммерческой организации «Фонд капитального ремонта многоквартирных домов Республики Саха (Якутия)» (далее − Фонд капитального ремонта многоквартирных домов Республики Саха (Якутия) </w:t>
      </w:r>
      <w:proofErr w:type="spellStart"/>
      <w:r>
        <w:t>А.О.Лобова</w:t>
      </w:r>
      <w:proofErr w:type="spellEnd"/>
      <w:r>
        <w:t xml:space="preserve">, выступления народных депутатов Республики Саха (Якутия), представителей муниципальных образований,  участники круглого стола отмечают следующее. </w:t>
      </w:r>
    </w:p>
    <w:p w:rsidR="009E1A65" w:rsidRDefault="009E1A65" w:rsidP="009E1A65">
      <w:r>
        <w:t xml:space="preserve">Фонд капитального ремонта многоквартирных домов Республики Саха (Якутия) создан постановлением Правительства Республики Саха (Якутия) от 28 июня 2013 года               № 227 в соответствии </w:t>
      </w:r>
      <w:r w:rsidR="001D36F7">
        <w:t xml:space="preserve">со </w:t>
      </w:r>
      <w:r>
        <w:t>статьей 178 Жилищного кодекса Российской Федерации в целях осуществления деятельности по обеспечению проведения капитального ремонта общего имущества в многоквартирных домах, расположенных на территории Республики Саха (Якутия), улучшения их технического состояния, создания безопасных и благоприятных условий для проживания граждан.</w:t>
      </w:r>
    </w:p>
    <w:p w:rsidR="009E1A65" w:rsidRDefault="009E1A65" w:rsidP="009E1A65">
      <w:r>
        <w:t>Деятельность Фонда капитального ремонта многоквартирных домов Республики Саха (Якутия) осуществляется в соответствии с Жилищным кодексом</w:t>
      </w:r>
      <w:r w:rsidR="00E71FF9">
        <w:t xml:space="preserve"> </w:t>
      </w:r>
      <w:r>
        <w:t>Российской Федерации, Федеральным законом от 12 января 1996 года № 7</w:t>
      </w:r>
      <w:r w:rsidR="001D36F7">
        <w:t>-ФЗ</w:t>
      </w:r>
      <w:r>
        <w:t xml:space="preserve"> </w:t>
      </w:r>
      <w:r>
        <w:br/>
        <w:t xml:space="preserve">«О некоммерческих организациях», Законом Республики Саха (Якутия) от 24 июня </w:t>
      </w:r>
      <w:r>
        <w:br/>
        <w:t>2013 года 1201-З № 1329-IV «Об организации проведения капитального ремонта общего имущества в многоквартирных домах на территории Республики Саха (Якутия)».</w:t>
      </w:r>
    </w:p>
    <w:p w:rsidR="009E1A65" w:rsidRDefault="009E1A65" w:rsidP="009E1A65">
      <w:r>
        <w:t xml:space="preserve">Согласно подпрограмме «Капитальный ремонт общего имущества многоквартирных домов» государственной программы Республики Саха (Якутия) </w:t>
      </w:r>
      <w:r>
        <w:lastRenderedPageBreak/>
        <w:t xml:space="preserve">«Обеспечение качественным жильем и повышение качества жилищно-коммунальных услуг на 2018−2022 годы», утвержденной Указом Главы Республики Саха (Якутия) </w:t>
      </w:r>
      <w:r>
        <w:br/>
        <w:t xml:space="preserve">от 25 октября 2017 года № 2165, на реализацию региональной программы капитального ремонта общего имущества в многоквартирных домах из государственного бюджета Республики Саха (Якутия) ежегодно предусматривается 253 млн рублей. </w:t>
      </w:r>
    </w:p>
    <w:p w:rsidR="009E1A65" w:rsidRDefault="009E1A65" w:rsidP="009E1A65">
      <w:r>
        <w:t xml:space="preserve">Всего с 2014 года по 25 марта 2019 года финансирование на реализацию региональной программы капитального ремонта общего имущества в многоквартирных домах на территории республики составило 3 486,9 млн рублей, в том числе из государственного бюджета Республики Саха (Якутия) – 1 527,3 млн рублей,      </w:t>
      </w:r>
      <w:r>
        <w:br/>
        <w:t xml:space="preserve">средств местных бюджетов − 27,4 млн рублей, средств федерального бюджета − </w:t>
      </w:r>
      <w:r>
        <w:br/>
        <w:t xml:space="preserve">94,6 млн рублей, средств собственников – 1 837,6 млн рублей. Из них освоено </w:t>
      </w:r>
      <w:r>
        <w:br/>
        <w:t>2 391,2 млн рублей, в том числе средств государственного бюджета Республики Саха (Якутия) – 1 266,4 млн рублей, средств местных бюджетов − 27 млн рублей, средств федерального бюджета − 94,6 млн рублей, средств собственников – 1 003,2 млн рублей.</w:t>
      </w:r>
    </w:p>
    <w:p w:rsidR="009E1A65" w:rsidRDefault="009E1A65" w:rsidP="009E1A65">
      <w:r>
        <w:t>По итогам обсуждения участники круглого стола отмечают неудовлетворительную работу Фонда капитального ремонта многоквартирных домов Республики Саха (Якутия), осуществление Фондом капитального ремонта многоквартирных домов Республики Саха (Якутия) ненадлежащего контроля за качеством</w:t>
      </w:r>
      <w:r w:rsidR="00E71FF9">
        <w:t>,</w:t>
      </w:r>
      <w:r>
        <w:t xml:space="preserve"> сроками оказания услуг и выполнения работ подрядными организациями, неудовлетворительный контроль Министерства жилищно-коммунального хозяйства и энергетики Республики Саха (Якутия) за деятельностью Фонда капитального ремонта многоквартирных домов Республики Саха (Якутия) в период с 2015 по 2018 год, </w:t>
      </w:r>
      <w:r w:rsidR="00E71FF9">
        <w:t xml:space="preserve">необоснованное </w:t>
      </w:r>
      <w:r>
        <w:t>проведение капитального ремонта общего имущества в многоквартирных домах, признанных аварийными.</w:t>
      </w:r>
    </w:p>
    <w:p w:rsidR="009E1A65" w:rsidRDefault="009E1A65" w:rsidP="009E1A65">
      <w:r>
        <w:t>В целях совершенствования организации своевременного выполнения запланированных работ по капитальному ремонту общего имущества в многоквартирных домах на территории Республики Саха (Якутия) участники круглого стола рекомендуют:</w:t>
      </w:r>
    </w:p>
    <w:p w:rsidR="009E1A65" w:rsidRDefault="009E1A65" w:rsidP="009E1A65">
      <w:r>
        <w:t xml:space="preserve">1. Государственному Собранию (Ил </w:t>
      </w:r>
      <w:proofErr w:type="spellStart"/>
      <w:r>
        <w:t>Тумэн</w:t>
      </w:r>
      <w:proofErr w:type="spellEnd"/>
      <w:r>
        <w:t>) Республики Саха (Якутия) (</w:t>
      </w:r>
      <w:proofErr w:type="spellStart"/>
      <w:r>
        <w:t>П.В.Гоголев</w:t>
      </w:r>
      <w:proofErr w:type="spellEnd"/>
      <w:r>
        <w:t>):</w:t>
      </w:r>
    </w:p>
    <w:p w:rsidR="009E1A65" w:rsidRDefault="007F7E02" w:rsidP="007F7E02">
      <w:pPr>
        <w:autoSpaceDE w:val="0"/>
        <w:autoSpaceDN w:val="0"/>
        <w:adjustRightInd w:val="0"/>
        <w:ind w:firstLine="0"/>
      </w:pPr>
      <w:r>
        <w:t xml:space="preserve">           </w:t>
      </w:r>
      <w:r w:rsidR="00A0039E">
        <w:t xml:space="preserve">1) </w:t>
      </w:r>
      <w:r>
        <w:rPr>
          <w:szCs w:val="24"/>
        </w:rPr>
        <w:t xml:space="preserve">создать межведомственную рабочую группу по разработке предложений </w:t>
      </w:r>
      <w:r w:rsidR="001C18D1">
        <w:rPr>
          <w:szCs w:val="24"/>
        </w:rPr>
        <w:t xml:space="preserve">по </w:t>
      </w:r>
      <w:r>
        <w:rPr>
          <w:szCs w:val="24"/>
        </w:rPr>
        <w:t>совершенствовани</w:t>
      </w:r>
      <w:r w:rsidR="001C18D1">
        <w:rPr>
          <w:szCs w:val="24"/>
        </w:rPr>
        <w:t>ю</w:t>
      </w:r>
      <w:r>
        <w:t xml:space="preserve"> правового регулирования </w:t>
      </w:r>
      <w:r w:rsidR="009E1A65">
        <w:t>деятельност</w:t>
      </w:r>
      <w:r w:rsidR="00D5025E">
        <w:t>и</w:t>
      </w:r>
      <w:r w:rsidR="009E1A65">
        <w:t xml:space="preserve"> Фонда капитального ремонта многоквартирных домов Республики Саха (Якутия);</w:t>
      </w:r>
    </w:p>
    <w:p w:rsidR="009E1A65" w:rsidRDefault="009E1A65" w:rsidP="009E1A65">
      <w:r>
        <w:t>2) обеспечить контроль за исполнением представлений Счетной палаты Республики Саха (Якутия) по результатам проверки законности и целевого использования бюджетных средств, направленных на проведение капитального ремонта</w:t>
      </w:r>
      <w:r w:rsidR="00100356">
        <w:t xml:space="preserve"> общего имущества в </w:t>
      </w:r>
      <w:r>
        <w:t>многоквартирных дом</w:t>
      </w:r>
      <w:r w:rsidR="00100356">
        <w:t>ах</w:t>
      </w:r>
      <w:r>
        <w:t>.</w:t>
      </w:r>
    </w:p>
    <w:p w:rsidR="009E1A65" w:rsidRDefault="009E1A65" w:rsidP="009E1A65">
      <w:r>
        <w:lastRenderedPageBreak/>
        <w:t>2. Правительству Республики Саха (Якутия) (</w:t>
      </w:r>
      <w:proofErr w:type="spellStart"/>
      <w:r>
        <w:t>В.В.Солодов</w:t>
      </w:r>
      <w:proofErr w:type="spellEnd"/>
      <w:r>
        <w:t>):</w:t>
      </w:r>
    </w:p>
    <w:p w:rsidR="009E1A65" w:rsidRDefault="009E1A65" w:rsidP="009E1A65">
      <w:r>
        <w:t>1) принять меры по привлечению к ответственности лиц, осуществлявших неудовлетворительный контроль за деятельностью Фонда капитального ремонта многоквартирных домов Республики Саха (Якутия);</w:t>
      </w:r>
    </w:p>
    <w:p w:rsidR="009E1A65" w:rsidRDefault="009E1A65" w:rsidP="009E1A65">
      <w:r>
        <w:t>2) разработать и утвердить региональную программу по текущему ремонту деревянного жилого фонда, исключенного из программы капитального ремонта и не признанного аварийным;</w:t>
      </w:r>
    </w:p>
    <w:p w:rsidR="009E1A65" w:rsidRDefault="009E1A65" w:rsidP="009E1A65">
      <w:r>
        <w:t xml:space="preserve">3) рассмотреть вопрос о принятии дополнительных мер по повышению финансовой устойчивости системы капитального ремонта </w:t>
      </w:r>
      <w:r w:rsidR="00D5025E">
        <w:t xml:space="preserve">общего имущества </w:t>
      </w:r>
      <w:r w:rsidR="00100356">
        <w:t xml:space="preserve">в </w:t>
      </w:r>
      <w:r>
        <w:t>многоквартирных дом</w:t>
      </w:r>
      <w:r w:rsidR="00100356">
        <w:t>ах</w:t>
      </w:r>
      <w:r>
        <w:t>;</w:t>
      </w:r>
    </w:p>
    <w:p w:rsidR="009E1A65" w:rsidRDefault="009E1A65" w:rsidP="009E1A65">
      <w:r>
        <w:t>4) рассмотреть возможность разработки и утверждения порядка перечисления компенсации расходов на уплату взноса на капитальный ремонт напрямую юридическим лицам, формирующим фонд капитального ремонта;</w:t>
      </w:r>
    </w:p>
    <w:p w:rsidR="009E1A65" w:rsidRDefault="009E1A65" w:rsidP="009E1A65">
      <w:r>
        <w:t>5) в связи с увеличением дефицита государственного бюджета</w:t>
      </w:r>
      <w:r w:rsidR="001D36F7">
        <w:t xml:space="preserve"> Республики Саха (Якутия)</w:t>
      </w:r>
      <w:r>
        <w:t xml:space="preserve"> рассмотреть вопрос об увеличении государственной поддержки на 2019–2020 годы в целях реализации региональной программы капитально</w:t>
      </w:r>
      <w:r w:rsidR="00D5025E">
        <w:t>го ремонта.</w:t>
      </w:r>
    </w:p>
    <w:p w:rsidR="009E1A65" w:rsidRDefault="009E1A65" w:rsidP="009E1A65">
      <w:r>
        <w:t>3. Министерству жилищно-коммунального хозяйства и энергетики Республики Саха (Якутия) (</w:t>
      </w:r>
      <w:proofErr w:type="spellStart"/>
      <w:r>
        <w:t>Д.Д.Садовников</w:t>
      </w:r>
      <w:proofErr w:type="spellEnd"/>
      <w:r>
        <w:t>):</w:t>
      </w:r>
    </w:p>
    <w:p w:rsidR="009E1A65" w:rsidRDefault="009E1A65" w:rsidP="009E1A65">
      <w:r>
        <w:t>1) усилить контроль за деятельностью Фонда капитального ремонта многоквартирных домов Республики Саха (Якутия);</w:t>
      </w:r>
    </w:p>
    <w:p w:rsidR="009E1A65" w:rsidRDefault="009E1A65" w:rsidP="009E1A65">
      <w:r>
        <w:t>2) организовать работу по завершению краткосрочных планов реализации региональной программы капитального ремонта на 2017−2021 годы;</w:t>
      </w:r>
    </w:p>
    <w:p w:rsidR="009E1A65" w:rsidRDefault="009E1A65" w:rsidP="009E1A65">
      <w:r>
        <w:t>3) обеспечить строгий контроль за целевым использованием средств, выделенных на реализацию региональной программы капитально</w:t>
      </w:r>
      <w:r w:rsidR="00100356">
        <w:t>го</w:t>
      </w:r>
      <w:r>
        <w:t xml:space="preserve"> ремонт</w:t>
      </w:r>
      <w:r w:rsidR="00100356">
        <w:t>а</w:t>
      </w:r>
      <w:r>
        <w:t>;</w:t>
      </w:r>
    </w:p>
    <w:p w:rsidR="009E1A65" w:rsidRDefault="009E1A65" w:rsidP="009E1A65">
      <w:r>
        <w:t>4) внести изменения в структуру и организацию работы Фонда капитального ремонта общего имущества многоквартирных домов Республики Саха (Якутия) в части усиления контроля при приемке выполненных работ;</w:t>
      </w:r>
    </w:p>
    <w:p w:rsidR="009E1A65" w:rsidRDefault="009E1A65" w:rsidP="009E1A65">
      <w:r>
        <w:t xml:space="preserve">5) обеспечить обоснованность проектно-сметной документации по капитальному ремонту </w:t>
      </w:r>
      <w:r w:rsidR="00100356">
        <w:t xml:space="preserve">общего имущества в </w:t>
      </w:r>
      <w:r>
        <w:t>многоквартирных дом</w:t>
      </w:r>
      <w:r w:rsidR="00100356">
        <w:t>ах</w:t>
      </w:r>
      <w:r>
        <w:t>;</w:t>
      </w:r>
    </w:p>
    <w:p w:rsidR="009E1A65" w:rsidRDefault="009E1A65" w:rsidP="009E1A65">
      <w:r>
        <w:t xml:space="preserve">6) рассмотреть вопрос о создании комиссии по рассмотрению обращений граждан </w:t>
      </w:r>
      <w:r w:rsidR="00E71FF9">
        <w:t xml:space="preserve">о </w:t>
      </w:r>
      <w:r>
        <w:t>некачественно проведенных работ</w:t>
      </w:r>
      <w:r w:rsidR="00E71FF9">
        <w:t>ах</w:t>
      </w:r>
      <w:r>
        <w:t xml:space="preserve"> по капитальному ремонту </w:t>
      </w:r>
      <w:r w:rsidR="00100356">
        <w:t xml:space="preserve">общего имущества в многоквартирных домах </w:t>
      </w:r>
      <w:r>
        <w:t xml:space="preserve">в рамках реализуемой региональной программы </w:t>
      </w:r>
      <w:r w:rsidR="00100356">
        <w:t xml:space="preserve">капитального ремонта </w:t>
      </w:r>
      <w:r>
        <w:t>с включением в ее состав членов и экспертов Общественной палаты Республики Саха (Якутия);</w:t>
      </w:r>
    </w:p>
    <w:p w:rsidR="009E1A65" w:rsidRDefault="009E1A65" w:rsidP="009E1A65">
      <w:r>
        <w:lastRenderedPageBreak/>
        <w:t xml:space="preserve">7) формировать краткосрочный план </w:t>
      </w:r>
      <w:r w:rsidR="00100356">
        <w:t xml:space="preserve">реализации </w:t>
      </w:r>
      <w:r>
        <w:t>капитального ремонта исходя из финансовой обеспеченности (субсидиарная ответственность) и включать в него дома с высокой степенью финансовой дисциплины по оплате взносов</w:t>
      </w:r>
      <w:r w:rsidR="00100356">
        <w:t xml:space="preserve"> на капитальный ремонт</w:t>
      </w:r>
      <w:r>
        <w:t xml:space="preserve"> (взаимная ответственность);</w:t>
      </w:r>
    </w:p>
    <w:p w:rsidR="009E1A65" w:rsidRDefault="009E1A65" w:rsidP="009E1A65">
      <w:r>
        <w:t>8) рассмотреть вопрос очередности планирования капитального ремонта</w:t>
      </w:r>
      <w:r w:rsidR="00D5025E">
        <w:t xml:space="preserve"> общего имущества </w:t>
      </w:r>
      <w:r w:rsidR="009F4D8F">
        <w:t xml:space="preserve">в </w:t>
      </w:r>
      <w:r>
        <w:t>многоквартирных дом</w:t>
      </w:r>
      <w:r w:rsidR="009F4D8F">
        <w:t>ах</w:t>
      </w:r>
      <w:r>
        <w:t xml:space="preserve"> в региональной программе </w:t>
      </w:r>
      <w:r w:rsidR="00D5025E">
        <w:t xml:space="preserve">капитального ремонта </w:t>
      </w:r>
      <w:r>
        <w:t>и, соответственно, краткосрочных планах</w:t>
      </w:r>
      <w:r w:rsidR="00100356">
        <w:t xml:space="preserve"> реализации региональной программы</w:t>
      </w:r>
      <w:r>
        <w:t>.</w:t>
      </w:r>
    </w:p>
    <w:p w:rsidR="009E1A65" w:rsidRDefault="009E1A65" w:rsidP="009E1A65">
      <w:r>
        <w:t>4. Управлению государственного строительного и жилищного надзора Республики Саха (Якутия) (</w:t>
      </w:r>
      <w:proofErr w:type="spellStart"/>
      <w:r>
        <w:t>Н.Г.Чусовская</w:t>
      </w:r>
      <w:proofErr w:type="spellEnd"/>
      <w:r>
        <w:t>):</w:t>
      </w:r>
    </w:p>
    <w:p w:rsidR="009E1A65" w:rsidRDefault="009E1A65" w:rsidP="009E1A65">
      <w:r>
        <w:t>1) обеспечить контроль за качеством и объемом выполняемых проектными и подрядными организациями работ, а также соответствием используемого материала сметной документации;</w:t>
      </w:r>
    </w:p>
    <w:p w:rsidR="009E1A65" w:rsidRDefault="00100356" w:rsidP="009E1A65">
      <w:r>
        <w:t xml:space="preserve">2) </w:t>
      </w:r>
      <w:r w:rsidR="009E1A65">
        <w:t>обеспечить строгий контроль за использованием средств собственников помещений в виде взносов</w:t>
      </w:r>
      <w:r>
        <w:t xml:space="preserve"> </w:t>
      </w:r>
      <w:r w:rsidR="009E1A65">
        <w:t>на капитальный ремонт.</w:t>
      </w:r>
    </w:p>
    <w:p w:rsidR="009E1A65" w:rsidRDefault="009E1A65" w:rsidP="009E1A65">
      <w:r>
        <w:t>5. Некоммерческой организации «Фонд капитального ремонта многоквартирных домов Республики Саха (Якутия)» (</w:t>
      </w:r>
      <w:proofErr w:type="spellStart"/>
      <w:r>
        <w:t>А.О.Лобов</w:t>
      </w:r>
      <w:proofErr w:type="spellEnd"/>
      <w:r>
        <w:t>):</w:t>
      </w:r>
    </w:p>
    <w:p w:rsidR="009E1A65" w:rsidRDefault="009E1A65" w:rsidP="009E1A65">
      <w:r>
        <w:t>1) усилить работу с органами местного самоуправления, управляющими компаниями, советами многоквартирных домов в части организации общественного контроля за ходом выполняемых работ;</w:t>
      </w:r>
    </w:p>
    <w:p w:rsidR="009E1A65" w:rsidRDefault="009E1A65" w:rsidP="009E1A65">
      <w:r>
        <w:t xml:space="preserve">2) ежеквартально представлять в Министерство жилищного хозяйства и энергетики Республики Саха (Якутия) детализированный отчет </w:t>
      </w:r>
      <w:r w:rsidR="00E71FF9">
        <w:t>об</w:t>
      </w:r>
      <w:r>
        <w:t xml:space="preserve"> использовани</w:t>
      </w:r>
      <w:r w:rsidR="00E71FF9">
        <w:t>и</w:t>
      </w:r>
      <w:r>
        <w:t xml:space="preserve"> финансовых средств и выполнени</w:t>
      </w:r>
      <w:r w:rsidR="00E71FF9">
        <w:t>и</w:t>
      </w:r>
      <w:r>
        <w:t xml:space="preserve"> краткосрочного плана реализации региональной программы капитального ремонта, включая сведения по количеству отремонтированных домов в разрезе муниципальных образований;</w:t>
      </w:r>
    </w:p>
    <w:p w:rsidR="009E1A65" w:rsidRDefault="009E1A65" w:rsidP="009E1A65">
      <w:r>
        <w:t>3) проводить информационно-разъяснительную работу с собственниками помещений в многоквартирных домах по вопросам реализации региональной программы</w:t>
      </w:r>
      <w:r w:rsidR="00FB4D07" w:rsidRPr="00FB4D07">
        <w:t xml:space="preserve"> </w:t>
      </w:r>
      <w:r w:rsidR="00FB4D07">
        <w:t>капитального ремонта</w:t>
      </w:r>
      <w:r>
        <w:t>, о правах и обязанностях собственников при проведении</w:t>
      </w:r>
      <w:r w:rsidR="00FB4D07">
        <w:t xml:space="preserve"> капитального ремонта</w:t>
      </w:r>
      <w:r>
        <w:t>.</w:t>
      </w:r>
    </w:p>
    <w:p w:rsidR="009E1A65" w:rsidRDefault="009E1A65" w:rsidP="009E1A65">
      <w:r>
        <w:t xml:space="preserve">6. </w:t>
      </w:r>
      <w:r w:rsidR="00C1148A">
        <w:t xml:space="preserve">Органам местного самоуправления </w:t>
      </w:r>
      <w:r>
        <w:t>муниципальных образований Республики Саха (Якутия):</w:t>
      </w:r>
    </w:p>
    <w:p w:rsidR="009E1A65" w:rsidRDefault="009E1A65" w:rsidP="009E1A65">
      <w:r>
        <w:t xml:space="preserve">1) обеспечить </w:t>
      </w:r>
      <w:proofErr w:type="spellStart"/>
      <w:r>
        <w:t>софинансирование</w:t>
      </w:r>
      <w:proofErr w:type="spellEnd"/>
      <w:r>
        <w:t xml:space="preserve"> мероприятий по капитальному ремонту</w:t>
      </w:r>
      <w:r w:rsidR="00FB4D07">
        <w:t xml:space="preserve"> </w:t>
      </w:r>
      <w:r>
        <w:t>за счет средств местных бюджетов;</w:t>
      </w:r>
    </w:p>
    <w:p w:rsidR="009E1A65" w:rsidRDefault="009E1A65" w:rsidP="009E1A65">
      <w:r>
        <w:t>2) обеспечить своевременное признание многоквартирных домов аварийными и внесение их в республиканский реестр;</w:t>
      </w:r>
    </w:p>
    <w:p w:rsidR="009E1A65" w:rsidRDefault="009E1A65" w:rsidP="009E1A65">
      <w:r>
        <w:t>3) усилить контроль при приемке выполненных работ по капитальному ремонту;</w:t>
      </w:r>
    </w:p>
    <w:p w:rsidR="009E1A65" w:rsidRDefault="009E1A65" w:rsidP="009E1A65">
      <w:r>
        <w:lastRenderedPageBreak/>
        <w:t>4) проводить информационно-разъяснительную работу с собственниками помещений в многоквартирных домах по вопросам реализации региональной программы капитального ремонта;</w:t>
      </w:r>
    </w:p>
    <w:p w:rsidR="00DE4646" w:rsidRDefault="009E1A65" w:rsidP="009E1A65">
      <w:r>
        <w:t>5) информировать собственников жилых помещений в многоквартирных домах о возможности самостоятельно определять размер ежемесячного взноса, виды и сроки работ по капитальному ремонту.</w:t>
      </w:r>
    </w:p>
    <w:p w:rsidR="009E1A65" w:rsidRDefault="009E1A65" w:rsidP="009E1A65"/>
    <w:sectPr w:rsidR="009E1A65" w:rsidSect="009E1A6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07" w:rsidRDefault="00FB4D07" w:rsidP="009E1A65">
      <w:pPr>
        <w:spacing w:line="240" w:lineRule="auto"/>
      </w:pPr>
      <w:r>
        <w:separator/>
      </w:r>
    </w:p>
  </w:endnote>
  <w:endnote w:type="continuationSeparator" w:id="0">
    <w:p w:rsidR="00FB4D07" w:rsidRDefault="00FB4D07" w:rsidP="009E1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07" w:rsidRDefault="00FB4D07" w:rsidP="009E1A65">
      <w:pPr>
        <w:spacing w:line="240" w:lineRule="auto"/>
      </w:pPr>
      <w:r>
        <w:separator/>
      </w:r>
    </w:p>
  </w:footnote>
  <w:footnote w:type="continuationSeparator" w:id="0">
    <w:p w:rsidR="00FB4D07" w:rsidRDefault="00FB4D07" w:rsidP="009E1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94941"/>
      <w:docPartObj>
        <w:docPartGallery w:val="Page Numbers (Top of Page)"/>
        <w:docPartUnique/>
      </w:docPartObj>
    </w:sdtPr>
    <w:sdtEndPr/>
    <w:sdtContent>
      <w:p w:rsidR="00FB4D07" w:rsidRDefault="00FB4D07" w:rsidP="009E1A6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5AA">
          <w:rPr>
            <w:noProof/>
          </w:rPr>
          <w:t>5</w:t>
        </w:r>
        <w:r>
          <w:fldChar w:fldCharType="end"/>
        </w:r>
      </w:p>
    </w:sdtContent>
  </w:sdt>
  <w:p w:rsidR="00FB4D07" w:rsidRDefault="00FB4D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65"/>
    <w:rsid w:val="00100356"/>
    <w:rsid w:val="00124558"/>
    <w:rsid w:val="001C18D1"/>
    <w:rsid w:val="001D36F7"/>
    <w:rsid w:val="00260FB9"/>
    <w:rsid w:val="00503FB0"/>
    <w:rsid w:val="006866B1"/>
    <w:rsid w:val="007F7E02"/>
    <w:rsid w:val="008E07B6"/>
    <w:rsid w:val="009E1A65"/>
    <w:rsid w:val="009F1294"/>
    <w:rsid w:val="009F4D8F"/>
    <w:rsid w:val="00A0039E"/>
    <w:rsid w:val="00B705AA"/>
    <w:rsid w:val="00C1148A"/>
    <w:rsid w:val="00D5025E"/>
    <w:rsid w:val="00DE4646"/>
    <w:rsid w:val="00E71FF9"/>
    <w:rsid w:val="00F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6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A65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1A6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A6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6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A65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1A6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A6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2019-06-24T07:59:00Z</dcterms:created>
  <dcterms:modified xsi:type="dcterms:W3CDTF">2019-06-24T07:59:00Z</dcterms:modified>
</cp:coreProperties>
</file>