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B92" w:rsidRPr="005D3B92" w:rsidRDefault="005D3B92" w:rsidP="005D3B92">
      <w:pPr>
        <w:ind w:firstLine="0"/>
        <w:jc w:val="right"/>
        <w:rPr>
          <w:i/>
        </w:rPr>
      </w:pPr>
      <w:r w:rsidRPr="005D3B92">
        <w:rPr>
          <w:i/>
        </w:rPr>
        <w:t xml:space="preserve">Приложение 1 </w:t>
      </w:r>
    </w:p>
    <w:p w:rsidR="005D3B92" w:rsidRPr="005D3B92" w:rsidRDefault="005D3B92" w:rsidP="005D3B92">
      <w:pPr>
        <w:ind w:firstLine="0"/>
        <w:jc w:val="right"/>
        <w:rPr>
          <w:i/>
        </w:rPr>
      </w:pPr>
      <w:r w:rsidRPr="005D3B92">
        <w:rPr>
          <w:i/>
        </w:rPr>
        <w:t xml:space="preserve">к проекту федерального закона </w:t>
      </w:r>
    </w:p>
    <w:p w:rsidR="005D3B92" w:rsidRDefault="005D3B92" w:rsidP="005D3B92">
      <w:pPr>
        <w:ind w:firstLine="0"/>
        <w:jc w:val="right"/>
        <w:rPr>
          <w:i/>
        </w:rPr>
      </w:pPr>
      <w:r w:rsidRPr="005D3B92">
        <w:rPr>
          <w:i/>
        </w:rPr>
        <w:t xml:space="preserve">«О внесении изменения в статью 10 </w:t>
      </w:r>
    </w:p>
    <w:p w:rsidR="005D3B92" w:rsidRDefault="005D3B92" w:rsidP="005D3B92">
      <w:pPr>
        <w:ind w:firstLine="0"/>
        <w:jc w:val="right"/>
        <w:rPr>
          <w:i/>
        </w:rPr>
      </w:pPr>
      <w:r w:rsidRPr="005D3B92">
        <w:rPr>
          <w:i/>
        </w:rPr>
        <w:t xml:space="preserve">Федерального закона «О государственной </w:t>
      </w:r>
    </w:p>
    <w:p w:rsidR="005D3B92" w:rsidRPr="005D3B92" w:rsidRDefault="005D3B92" w:rsidP="005D3B92">
      <w:pPr>
        <w:ind w:firstLine="0"/>
        <w:jc w:val="right"/>
        <w:rPr>
          <w:i/>
        </w:rPr>
      </w:pPr>
      <w:r w:rsidRPr="005D3B92">
        <w:rPr>
          <w:i/>
        </w:rPr>
        <w:t xml:space="preserve">информационной системе </w:t>
      </w:r>
    </w:p>
    <w:p w:rsidR="005D3B92" w:rsidRPr="005D3B92" w:rsidRDefault="005D3B92" w:rsidP="005D3B92">
      <w:pPr>
        <w:ind w:firstLine="0"/>
        <w:jc w:val="right"/>
        <w:rPr>
          <w:i/>
        </w:rPr>
      </w:pPr>
      <w:r w:rsidRPr="005D3B92">
        <w:rPr>
          <w:i/>
        </w:rPr>
        <w:t>жилищно-коммунального хозяйства»</w:t>
      </w:r>
    </w:p>
    <w:p w:rsidR="005D3B92" w:rsidRDefault="005D3B92" w:rsidP="005D3B92"/>
    <w:p w:rsidR="005D3B92" w:rsidRDefault="005D3B92" w:rsidP="005D3B92"/>
    <w:p w:rsidR="005D3B92" w:rsidRPr="005D3B92" w:rsidRDefault="005D3B92" w:rsidP="005D3B92">
      <w:pPr>
        <w:ind w:firstLine="0"/>
        <w:jc w:val="center"/>
        <w:rPr>
          <w:b/>
          <w:bCs/>
          <w:smallCaps/>
        </w:rPr>
      </w:pPr>
      <w:r w:rsidRPr="005D3B92">
        <w:rPr>
          <w:b/>
          <w:bCs/>
          <w:smallCaps/>
        </w:rPr>
        <w:t>ПОЯСНИТЕЛЬНАЯ ЗАПИСКА</w:t>
      </w:r>
    </w:p>
    <w:p w:rsidR="005D3B92" w:rsidRPr="005D3B92" w:rsidRDefault="005D3B92" w:rsidP="005D3B92">
      <w:pPr>
        <w:ind w:firstLine="0"/>
        <w:jc w:val="center"/>
        <w:rPr>
          <w:b/>
          <w:bCs/>
          <w:smallCaps/>
        </w:rPr>
      </w:pPr>
      <w:r w:rsidRPr="005D3B92">
        <w:rPr>
          <w:b/>
          <w:bCs/>
          <w:smallCaps/>
        </w:rPr>
        <w:t>к проекту ф</w:t>
      </w:r>
      <w:r w:rsidRPr="005D3B92">
        <w:rPr>
          <w:b/>
          <w:smallCaps/>
        </w:rPr>
        <w:t xml:space="preserve">едерального закона «О внесении изменения в статью 10 Федерального закона «О </w:t>
      </w:r>
      <w:r w:rsidRPr="005D3B92">
        <w:rPr>
          <w:b/>
          <w:bCs/>
          <w:smallCaps/>
        </w:rPr>
        <w:t>государственной информационной</w:t>
      </w:r>
    </w:p>
    <w:p w:rsidR="005D3B92" w:rsidRPr="005D3B92" w:rsidRDefault="005D3B92" w:rsidP="005D3B92">
      <w:pPr>
        <w:ind w:firstLine="0"/>
        <w:jc w:val="center"/>
        <w:rPr>
          <w:b/>
          <w:smallCaps/>
        </w:rPr>
      </w:pPr>
      <w:r w:rsidRPr="005D3B92">
        <w:rPr>
          <w:b/>
          <w:bCs/>
          <w:smallCaps/>
        </w:rPr>
        <w:t>системе жилищно-коммунального хозяйства</w:t>
      </w:r>
      <w:r w:rsidRPr="005D3B92">
        <w:rPr>
          <w:b/>
          <w:smallCaps/>
        </w:rPr>
        <w:t>»</w:t>
      </w:r>
    </w:p>
    <w:p w:rsidR="005D3B92" w:rsidRDefault="005D3B92" w:rsidP="005D3B92"/>
    <w:p w:rsidR="005D3B92" w:rsidRDefault="005D3B92" w:rsidP="005D3B92"/>
    <w:p w:rsidR="00C3733A" w:rsidRDefault="00C3733A" w:rsidP="00C3733A">
      <w:r>
        <w:t xml:space="preserve">Целью законопроекта является создание необходимых для субъектов Российской Федерации правовых оснований для своевременного и гарантированного получения сведений региональными государственными информационными системами                     жилищно-коммунального хозяйства из </w:t>
      </w:r>
      <w:r w:rsidR="00EF122E">
        <w:t>Государственной информационной системы</w:t>
      </w:r>
      <w:r>
        <w:t xml:space="preserve"> </w:t>
      </w:r>
      <w:r w:rsidR="00EF122E">
        <w:t xml:space="preserve">           </w:t>
      </w:r>
      <w:r w:rsidR="0010477D">
        <w:t>(далее – ГИС ЖКХ)</w:t>
      </w:r>
      <w:r>
        <w:t>, в случае если таковые имеются в субъектах Российской Федерации или если планируется их создание.</w:t>
      </w:r>
    </w:p>
    <w:p w:rsidR="00EF122E" w:rsidRDefault="00EF122E" w:rsidP="00C3733A">
      <w:r>
        <w:t>Статьей 10 Федерального закона от 21 июля 2014 года № 209-ФЗ</w:t>
      </w:r>
      <w:r w:rsidR="006739BD">
        <w:t xml:space="preserve">                                    </w:t>
      </w:r>
      <w:r>
        <w:t xml:space="preserve"> «О государственной информационной системе жилищно-коммунального хозяйства» установлена только обязанность поставщиков информации по предоставлению сведений в</w:t>
      </w:r>
      <w:r w:rsidR="003B0692" w:rsidRPr="003B0692">
        <w:t xml:space="preserve"> </w:t>
      </w:r>
      <w:r w:rsidR="003B0692">
        <w:t>ГИС ЖКХ</w:t>
      </w:r>
      <w:r>
        <w:t xml:space="preserve">.            </w:t>
      </w:r>
    </w:p>
    <w:p w:rsidR="005D3B92" w:rsidRDefault="005D3B92" w:rsidP="005D3B92">
      <w:r>
        <w:t xml:space="preserve">Следует отметить, что для регионов, </w:t>
      </w:r>
      <w:r w:rsidR="0010477D">
        <w:t xml:space="preserve">где </w:t>
      </w:r>
      <w:r>
        <w:t>затраты на коммунальные услуги и, соответственно, социальную поддержку населения в виде льготных тарифов</w:t>
      </w:r>
      <w:r w:rsidR="0010477D" w:rsidRPr="0010477D">
        <w:t xml:space="preserve"> </w:t>
      </w:r>
      <w:r w:rsidR="0010477D">
        <w:t>объективно высоки</w:t>
      </w:r>
      <w:r>
        <w:t xml:space="preserve">, вопрос получения достоверных, полных и актуальных данных по начислениям платежей за коммунальные услуги, </w:t>
      </w:r>
      <w:r w:rsidR="000C35AF">
        <w:t xml:space="preserve">по </w:t>
      </w:r>
      <w:r>
        <w:t>которы</w:t>
      </w:r>
      <w:r w:rsidR="000C35AF">
        <w:t>м</w:t>
      </w:r>
      <w:r>
        <w:t xml:space="preserve"> рассчитывается субсидия из бюджетов субъектов Российской Федерации</w:t>
      </w:r>
      <w:r w:rsidR="00A11499">
        <w:t>,</w:t>
      </w:r>
      <w:r>
        <w:t xml:space="preserve"> является крайне важным</w:t>
      </w:r>
      <w:r w:rsidR="000C35AF">
        <w:t>.</w:t>
      </w:r>
    </w:p>
    <w:p w:rsidR="005D3B92" w:rsidRDefault="005D3B92" w:rsidP="005D3B92">
      <w:r>
        <w:t>Таким образом, несмотря на то, что в соответствии с пунктом «к» части 1 статьи 72 Конституции Российской Федерации жилищное законодательство находится в совместном ведении Российской Федерации и субъектов Российской Федерации, информатизация отрасли остается за пределами полномочий субъекта.</w:t>
      </w:r>
    </w:p>
    <w:p w:rsidR="005D3B92" w:rsidRDefault="005D3B92" w:rsidP="005D3B92">
      <w:r>
        <w:t xml:space="preserve">В настоящее время в субъектах Российской Федерации созданы региональные государственные информационные системы жилищно-коммунального хозяйства                       </w:t>
      </w:r>
      <w:r>
        <w:lastRenderedPageBreak/>
        <w:t>(далее – РГИС ЖКХ)</w:t>
      </w:r>
      <w:r w:rsidR="000C35AF">
        <w:t>, которые находятся</w:t>
      </w:r>
      <w:r>
        <w:t xml:space="preserve"> на разных этапах внедрения. Ввод информации в РГИС ЖКХ имеет рекомендательный характер. Поставщики информации перестают вводить информацию в РГИС ЖКХ, следуя принципу однократности размещения информации. </w:t>
      </w:r>
      <w:r w:rsidR="000C35AF">
        <w:t>И</w:t>
      </w:r>
      <w:r>
        <w:t>нформация в РГИС ЖКХ становится неактуальной и неполной. Органы государственной власти субъектов Российской Федерации не могут в полной мере использовать, анализировать информацию и составлять дальнейшие прогнозы в сфере</w:t>
      </w:r>
      <w:r w:rsidR="000C35AF">
        <w:t xml:space="preserve"> жилищно-коммунального хозяйства</w:t>
      </w:r>
      <w:r>
        <w:t>.</w:t>
      </w:r>
    </w:p>
    <w:p w:rsidR="005D3B92" w:rsidRDefault="005D3B92" w:rsidP="005D3B92">
      <w:r>
        <w:t>Следовательно, учитывая объемы информации</w:t>
      </w:r>
      <w:r w:rsidR="00A11499">
        <w:t>,</w:t>
      </w:r>
      <w:r>
        <w:t xml:space="preserve"> содержащейся в ГИС ЖКХ</w:t>
      </w:r>
      <w:r w:rsidR="00503FF1">
        <w:t>,</w:t>
      </w:r>
      <w:r>
        <w:t xml:space="preserve"> и предоставленные способы </w:t>
      </w:r>
      <w:r w:rsidR="00A11499">
        <w:t>ее</w:t>
      </w:r>
      <w:r>
        <w:t xml:space="preserve"> получения, субъект Российской Федерации не может использовать ее в полной мере</w:t>
      </w:r>
      <w:r w:rsidR="00503FF1">
        <w:t>.</w:t>
      </w:r>
      <w:r>
        <w:t xml:space="preserve"> </w:t>
      </w:r>
      <w:r w:rsidR="00A22B9E">
        <w:t>П</w:t>
      </w:r>
      <w:r w:rsidR="00503FF1">
        <w:t>одход</w:t>
      </w:r>
      <w:r w:rsidR="0010477D">
        <w:t>,</w:t>
      </w:r>
      <w:r>
        <w:t xml:space="preserve"> обеспечивающий возможность сегментирования ГИС ЖКХ по аналогии с сегментированием федеральной системы межведомственного электронного взаимодействия (СМЭВ) на региональные системы межведомственного электронного взаимодействия (РСМЭВ)</w:t>
      </w:r>
      <w:r w:rsidR="00503FF1">
        <w:t>,</w:t>
      </w:r>
      <w:r>
        <w:t xml:space="preserve"> позволит снизить нагрузку на ГИС ЖКХ, сотрудников технической поддержки</w:t>
      </w:r>
      <w:r w:rsidR="00503FF1">
        <w:t>,</w:t>
      </w:r>
      <w:r>
        <w:t xml:space="preserve"> обеспечивающих интеграционное взаимодействи</w:t>
      </w:r>
      <w:r w:rsidR="00503FF1">
        <w:t>е</w:t>
      </w:r>
      <w:r>
        <w:t xml:space="preserve"> с</w:t>
      </w:r>
      <w:r w:rsidR="00503FF1">
        <w:t>о</w:t>
      </w:r>
      <w:r>
        <w:t xml:space="preserve"> множеством информационных систем поставщиков услуг, в том числе с ведомственными информационными системами органов государственной и муниципальной власти субъектов Р</w:t>
      </w:r>
      <w:r w:rsidR="00503FF1">
        <w:t xml:space="preserve">оссийской </w:t>
      </w:r>
      <w:r>
        <w:t>Ф</w:t>
      </w:r>
      <w:r w:rsidR="00503FF1">
        <w:t>едерации</w:t>
      </w:r>
      <w:r>
        <w:t xml:space="preserve">, что существенно сократит затраты </w:t>
      </w:r>
      <w:r w:rsidR="00A11499">
        <w:t>из федерального бюджета</w:t>
      </w:r>
      <w:r w:rsidR="004E1727">
        <w:t>, бюджета регионов</w:t>
      </w:r>
      <w:r w:rsidR="00A11499">
        <w:t xml:space="preserve"> </w:t>
      </w:r>
      <w:r>
        <w:t xml:space="preserve">на проведение интеграционных работ, а также </w:t>
      </w:r>
      <w:r w:rsidR="00503FF1">
        <w:t xml:space="preserve">снизит затраты </w:t>
      </w:r>
      <w:r>
        <w:t xml:space="preserve">поставщиков </w:t>
      </w:r>
      <w:r w:rsidR="00503FF1">
        <w:t>жилищно-коммунальных услуг</w:t>
      </w:r>
      <w:r>
        <w:t>.</w:t>
      </w:r>
    </w:p>
    <w:p w:rsidR="005D3B92" w:rsidRDefault="005D3B92" w:rsidP="005D3B92">
      <w:r>
        <w:t>Законопроект подготовлен с учетом проведенного опроса органов государственной власти субъектов Российской Федерации и соблюдения принцип</w:t>
      </w:r>
      <w:r w:rsidR="000C35AF">
        <w:t>а</w:t>
      </w:r>
      <w:r>
        <w:t xml:space="preserve"> однократности </w:t>
      </w:r>
      <w:r w:rsidR="006739BD">
        <w:t xml:space="preserve">                  </w:t>
      </w:r>
      <w:bookmarkStart w:id="0" w:name="_GoBack"/>
      <w:bookmarkEnd w:id="0"/>
      <w:r>
        <w:t>ввода информации, что позволит республике избежать дополнительных затрат</w:t>
      </w:r>
      <w:r w:rsidR="00094CED">
        <w:t xml:space="preserve"> на организацию интеграционного </w:t>
      </w:r>
      <w:r>
        <w:t>межведомственного взаимодействия с поставщиками жилищно-коммунальных услуг для получения сведений</w:t>
      </w:r>
      <w:r w:rsidR="000C35AF">
        <w:t>,</w:t>
      </w:r>
      <w:r>
        <w:t xml:space="preserve"> необходимых для расчета субсидий населению на оплату жилищно-коммунальных услуг, организациям коммунального комплекса на </w:t>
      </w:r>
      <w:proofErr w:type="spellStart"/>
      <w:r>
        <w:t>межтарифную</w:t>
      </w:r>
      <w:proofErr w:type="spellEnd"/>
      <w:r>
        <w:t xml:space="preserve"> разницу и компенсации отдельным категориям граждан расходов на уплату взноса на капитальный ремонт общего имущества многоквартирного дома.</w:t>
      </w:r>
    </w:p>
    <w:p w:rsidR="005D3B92" w:rsidRDefault="005D3B92" w:rsidP="005D3B92">
      <w:r>
        <w:t xml:space="preserve">Министерство жилищно-коммунального хозяйства Московской области, Министерство строительства, жилищно-коммунального хозяйства и энергетики Удмуртской Республики, </w:t>
      </w:r>
      <w:r w:rsidR="000C35AF">
        <w:t>з</w:t>
      </w:r>
      <w:r>
        <w:t xml:space="preserve">аместитель </w:t>
      </w:r>
      <w:r w:rsidR="00A11499">
        <w:t>Г</w:t>
      </w:r>
      <w:r>
        <w:t>убернатора</w:t>
      </w:r>
      <w:r w:rsidR="004E1727">
        <w:t xml:space="preserve"> – </w:t>
      </w:r>
      <w:r w:rsidR="00A11499">
        <w:t>П</w:t>
      </w:r>
      <w:r>
        <w:t xml:space="preserve">редседателя Правительства Севастополя поддержали инициативу в части необходимости создания единого информационного пространства на уровне субъектов Российской Федерации в связи с обязательством поставщиков </w:t>
      </w:r>
      <w:r w:rsidR="000C35AF">
        <w:t xml:space="preserve">жилищно-коммунальных услуг </w:t>
      </w:r>
      <w:r>
        <w:t xml:space="preserve">размещать информацию </w:t>
      </w:r>
      <w:r>
        <w:lastRenderedPageBreak/>
        <w:t>непосредственно в ГИС ЖКХ и игнорированием рекомендаций по заполнению региональны</w:t>
      </w:r>
      <w:r w:rsidR="00A11499">
        <w:t>х</w:t>
      </w:r>
      <w:r w:rsidR="00503FF1" w:rsidRPr="00503FF1">
        <w:t xml:space="preserve"> </w:t>
      </w:r>
      <w:r w:rsidR="00503FF1">
        <w:t>информационны</w:t>
      </w:r>
      <w:r w:rsidR="00A11499">
        <w:t>х</w:t>
      </w:r>
      <w:r w:rsidR="00503FF1">
        <w:t xml:space="preserve"> систем жилищно-коммунального хозяйства</w:t>
      </w:r>
      <w:r>
        <w:t>.</w:t>
      </w:r>
    </w:p>
    <w:p w:rsidR="005D3B92" w:rsidRDefault="005D3B92" w:rsidP="005D3B92">
      <w:r>
        <w:t>Кроме того, от Министерства цифрового развития, связи и массовых коммуникаций Российской Федерации поступ</w:t>
      </w:r>
      <w:r w:rsidR="00A11499">
        <w:t>и</w:t>
      </w:r>
      <w:r>
        <w:t xml:space="preserve">ли письма от 17 июля 2018 года                                  № П25-1-03-131-17137 о включении Республики Саха (Якутия) в состав рабочей группы по получению информации из ГИС ЖКХ и от 23 января 2019 года № П23-1-02-075-1230                  о поручении </w:t>
      </w:r>
      <w:r w:rsidR="00094CED">
        <w:t>о</w:t>
      </w:r>
      <w:r>
        <w:t>ператору ГИС ЖКХ</w:t>
      </w:r>
      <w:r w:rsidR="003371BB">
        <w:t xml:space="preserve"> </w:t>
      </w:r>
      <w:r w:rsidR="004E1727">
        <w:t>–</w:t>
      </w:r>
      <w:r w:rsidR="00A11499">
        <w:t xml:space="preserve"> </w:t>
      </w:r>
      <w:r>
        <w:t xml:space="preserve">ФГУП «Почта России» </w:t>
      </w:r>
      <w:r w:rsidR="00094CED">
        <w:t>д</w:t>
      </w:r>
      <w:r>
        <w:t>оработать с Республикой Саха (Якутия) ГИС ЖКХ в части расширения состава предполаг</w:t>
      </w:r>
      <w:r w:rsidR="00094CED">
        <w:t>аем</w:t>
      </w:r>
      <w:r w:rsidR="00A11499">
        <w:t>ых</w:t>
      </w:r>
      <w:r w:rsidR="00094CED">
        <w:t xml:space="preserve"> к передаче в региональные информационные системы жилищно-коммунального хозяйства                       </w:t>
      </w:r>
      <w:r>
        <w:t xml:space="preserve">сведений и изменения способа предоставления </w:t>
      </w:r>
      <w:r w:rsidR="009F49D9">
        <w:t xml:space="preserve">их </w:t>
      </w:r>
      <w:r>
        <w:t>на интеграционные веб-сервисы.</w:t>
      </w:r>
    </w:p>
    <w:p w:rsidR="005D3B92" w:rsidRDefault="005D3B92" w:rsidP="005D3B92">
      <w:r>
        <w:t>Органам социальной защиты субъектов Р</w:t>
      </w:r>
      <w:r w:rsidR="00094CED">
        <w:t xml:space="preserve">оссийской </w:t>
      </w:r>
      <w:r>
        <w:t>Ф</w:t>
      </w:r>
      <w:r w:rsidR="00094CED">
        <w:t xml:space="preserve">едерации </w:t>
      </w:r>
      <w:r>
        <w:t xml:space="preserve">при предоставлении мер социальной поддержки </w:t>
      </w:r>
      <w:r w:rsidR="00A11499">
        <w:t xml:space="preserve">заявителю </w:t>
      </w:r>
      <w:r>
        <w:t>необходимо иметь актуальную и достоверную информацию о начислениях за жилищно-коммунальные услуги. Получение сведений в автоматизированном режиме позволит органам социальной защиты субъектов Российской Федерации</w:t>
      </w:r>
      <w:r w:rsidR="00094CED">
        <w:t>,</w:t>
      </w:r>
      <w:r>
        <w:t xml:space="preserve"> использующи</w:t>
      </w:r>
      <w:r w:rsidR="00A11499">
        <w:t>м</w:t>
      </w:r>
      <w:r>
        <w:t xml:space="preserve"> в своей деятельности автоматизированные информационные системы</w:t>
      </w:r>
      <w:r w:rsidR="00094CED">
        <w:t>,</w:t>
      </w:r>
      <w:r>
        <w:t xml:space="preserve"> оптимизировать процесс предоставления мер социальной поддержки</w:t>
      </w:r>
      <w:r w:rsidR="00A11499">
        <w:t xml:space="preserve"> и</w:t>
      </w:r>
      <w:r>
        <w:t xml:space="preserve"> </w:t>
      </w:r>
      <w:r w:rsidR="00A11499">
        <w:t>с</w:t>
      </w:r>
      <w:r>
        <w:t>ня</w:t>
      </w:r>
      <w:r w:rsidR="009F49D9">
        <w:t>ть</w:t>
      </w:r>
      <w:r>
        <w:t xml:space="preserve"> с населения обязанность предоставлени</w:t>
      </w:r>
      <w:r w:rsidR="00094CED">
        <w:t>я</w:t>
      </w:r>
      <w:r>
        <w:t xml:space="preserve"> информации по начислениям, оплат</w:t>
      </w:r>
      <w:r w:rsidR="00A11499">
        <w:t>е</w:t>
      </w:r>
      <w:r>
        <w:t xml:space="preserve"> </w:t>
      </w:r>
      <w:r w:rsidR="00094CED">
        <w:t xml:space="preserve">жилищно-коммунальных услуг </w:t>
      </w:r>
      <w:r>
        <w:t>и ины</w:t>
      </w:r>
      <w:r w:rsidR="00094CED">
        <w:t>х</w:t>
      </w:r>
      <w:r>
        <w:t xml:space="preserve"> сведени</w:t>
      </w:r>
      <w:r w:rsidR="00094CED">
        <w:t>й</w:t>
      </w:r>
      <w:r>
        <w:t xml:space="preserve">, размещаемых поставщиками </w:t>
      </w:r>
      <w:r w:rsidR="00A11499">
        <w:t xml:space="preserve">жилищно-коммунальных услуг </w:t>
      </w:r>
      <w:r>
        <w:t>в ГИС ЖКХ.</w:t>
      </w:r>
    </w:p>
    <w:p w:rsidR="005D3B92" w:rsidRDefault="005D3B92" w:rsidP="005D3B92">
      <w:r>
        <w:t xml:space="preserve">Внесение изменений </w:t>
      </w:r>
      <w:r w:rsidR="0005298E">
        <w:t xml:space="preserve">в </w:t>
      </w:r>
      <w:r>
        <w:t>данн</w:t>
      </w:r>
      <w:r w:rsidR="0005298E">
        <w:t>ый</w:t>
      </w:r>
      <w:r>
        <w:t xml:space="preserve"> </w:t>
      </w:r>
      <w:r w:rsidR="0005298E">
        <w:t xml:space="preserve">федеральный </w:t>
      </w:r>
      <w:r>
        <w:t>закон позволит создать единое информационно</w:t>
      </w:r>
      <w:r w:rsidR="0005298E">
        <w:t>е</w:t>
      </w:r>
      <w:r>
        <w:t xml:space="preserve"> пространств</w:t>
      </w:r>
      <w:r w:rsidR="0005298E">
        <w:t>о</w:t>
      </w:r>
      <w:r>
        <w:t xml:space="preserve">, </w:t>
      </w:r>
      <w:r w:rsidR="0005298E">
        <w:t>а также</w:t>
      </w:r>
      <w:r>
        <w:t>:</w:t>
      </w:r>
    </w:p>
    <w:p w:rsidR="005D3B92" w:rsidRDefault="005D3B92" w:rsidP="005D3B92">
      <w:r>
        <w:t>повы</w:t>
      </w:r>
      <w:r w:rsidR="0005298E">
        <w:t>сит</w:t>
      </w:r>
      <w:r>
        <w:t xml:space="preserve"> качеств</w:t>
      </w:r>
      <w:r w:rsidR="0005298E">
        <w:t>о</w:t>
      </w:r>
      <w:r>
        <w:t xml:space="preserve"> и эффективност</w:t>
      </w:r>
      <w:r w:rsidR="0005298E">
        <w:t>ь</w:t>
      </w:r>
      <w:r>
        <w:t xml:space="preserve"> предоставления жилищно-коммунальных услуг населению;</w:t>
      </w:r>
    </w:p>
    <w:p w:rsidR="005D3B92" w:rsidRDefault="0005298E" w:rsidP="005D3B92">
      <w:r>
        <w:t xml:space="preserve">позволит </w:t>
      </w:r>
      <w:r w:rsidR="005D3B92">
        <w:t>оптимиз</w:t>
      </w:r>
      <w:r>
        <w:t>ировать</w:t>
      </w:r>
      <w:r w:rsidR="005D3B92">
        <w:t xml:space="preserve"> бюджетны</w:t>
      </w:r>
      <w:r>
        <w:t>е</w:t>
      </w:r>
      <w:r w:rsidR="005D3B92">
        <w:t xml:space="preserve"> расход</w:t>
      </w:r>
      <w:r>
        <w:t>ы</w:t>
      </w:r>
      <w:r w:rsidR="00A11499">
        <w:t>,</w:t>
      </w:r>
      <w:r w:rsidR="005D3B92">
        <w:t xml:space="preserve"> связанны</w:t>
      </w:r>
      <w:r>
        <w:t>е</w:t>
      </w:r>
      <w:r w:rsidR="005D3B92">
        <w:t xml:space="preserve"> с выплатой субсидий организациям коммунального комплекса</w:t>
      </w:r>
      <w:r w:rsidR="003371BB" w:rsidRPr="003371BB">
        <w:t xml:space="preserve"> </w:t>
      </w:r>
      <w:r w:rsidR="003371BB">
        <w:t>на возмещение недополученных доходов в связи с установлением льготных тарифов на коммунальные услуги</w:t>
      </w:r>
      <w:r w:rsidR="005D3B92">
        <w:t xml:space="preserve"> и оказанием мер социальной поддержки населения на оплату </w:t>
      </w:r>
      <w:r>
        <w:t>жилищно-коммунальных услуг</w:t>
      </w:r>
      <w:r w:rsidR="005D3B92">
        <w:t>;</w:t>
      </w:r>
    </w:p>
    <w:p w:rsidR="005D3B92" w:rsidRDefault="005D3B92" w:rsidP="005D3B92">
      <w:r>
        <w:t>повы</w:t>
      </w:r>
      <w:r w:rsidR="0005298E">
        <w:t>сит</w:t>
      </w:r>
      <w:r>
        <w:t xml:space="preserve"> инвестиционн</w:t>
      </w:r>
      <w:r w:rsidR="0005298E">
        <w:t>ую</w:t>
      </w:r>
      <w:r>
        <w:t xml:space="preserve"> привлекательност</w:t>
      </w:r>
      <w:r w:rsidR="0005298E">
        <w:t>ь</w:t>
      </w:r>
      <w:r>
        <w:t xml:space="preserve"> региона;</w:t>
      </w:r>
    </w:p>
    <w:p w:rsidR="005D3B92" w:rsidRDefault="00A11499" w:rsidP="005D3B92">
      <w:r>
        <w:t xml:space="preserve">обеспечит </w:t>
      </w:r>
      <w:r w:rsidR="005D3B92">
        <w:t>возможност</w:t>
      </w:r>
      <w:r w:rsidR="003371BB">
        <w:t>ь</w:t>
      </w:r>
      <w:r w:rsidR="005D3B92">
        <w:t xml:space="preserve"> проведения мероприятий по повышению </w:t>
      </w:r>
      <w:proofErr w:type="spellStart"/>
      <w:r w:rsidR="005D3B92">
        <w:t>энергоэффективности</w:t>
      </w:r>
      <w:proofErr w:type="spellEnd"/>
      <w:r w:rsidR="005D3B92">
        <w:t>;</w:t>
      </w:r>
    </w:p>
    <w:p w:rsidR="005D3B92" w:rsidRDefault="0005298E" w:rsidP="005D3B92">
      <w:r>
        <w:t xml:space="preserve">обеспечит </w:t>
      </w:r>
      <w:r w:rsidR="005D3B92">
        <w:t>прозрачност</w:t>
      </w:r>
      <w:r>
        <w:t>ь</w:t>
      </w:r>
      <w:r w:rsidR="005D3B92">
        <w:t xml:space="preserve"> расчетов за жилищно-коммунальные услуги и открытост</w:t>
      </w:r>
      <w:r>
        <w:t>ь</w:t>
      </w:r>
      <w:r w:rsidR="005D3B92">
        <w:t xml:space="preserve"> отрасли </w:t>
      </w:r>
      <w:r>
        <w:t xml:space="preserve">жилищно-коммунального хозяйства </w:t>
      </w:r>
      <w:r w:rsidR="005D3B92">
        <w:t>для граждан;</w:t>
      </w:r>
    </w:p>
    <w:p w:rsidR="005D3B92" w:rsidRDefault="005D3B92" w:rsidP="005D3B92">
      <w:r>
        <w:t>обеспеч</w:t>
      </w:r>
      <w:r w:rsidR="0005298E">
        <w:t>ит</w:t>
      </w:r>
      <w:r>
        <w:t xml:space="preserve"> орган</w:t>
      </w:r>
      <w:r w:rsidR="0005298E">
        <w:t>ы</w:t>
      </w:r>
      <w:r>
        <w:t xml:space="preserve"> государственной власти достоверной информацией по предоставленны</w:t>
      </w:r>
      <w:r w:rsidR="003371BB">
        <w:t>м жилищно-коммунальным услугам</w:t>
      </w:r>
      <w:r>
        <w:t>;</w:t>
      </w:r>
    </w:p>
    <w:p w:rsidR="00DE4646" w:rsidRDefault="005D3B92" w:rsidP="005D3B92">
      <w:r>
        <w:lastRenderedPageBreak/>
        <w:t>усил</w:t>
      </w:r>
      <w:r w:rsidR="0005298E">
        <w:t>ит</w:t>
      </w:r>
      <w:r>
        <w:t xml:space="preserve"> государственн</w:t>
      </w:r>
      <w:r w:rsidR="0005298E">
        <w:t>ый мониторинг и контроль</w:t>
      </w:r>
      <w:r>
        <w:t xml:space="preserve"> отрасли                               жилищно-коммунального хозяйства.</w:t>
      </w:r>
    </w:p>
    <w:p w:rsidR="005D3B92" w:rsidRDefault="005D3B92"/>
    <w:sectPr w:rsidR="005D3B92" w:rsidSect="0005298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41D" w:rsidRDefault="00D9041D" w:rsidP="0005298E">
      <w:pPr>
        <w:spacing w:line="240" w:lineRule="auto"/>
      </w:pPr>
      <w:r>
        <w:separator/>
      </w:r>
    </w:p>
  </w:endnote>
  <w:endnote w:type="continuationSeparator" w:id="0">
    <w:p w:rsidR="00D9041D" w:rsidRDefault="00D9041D" w:rsidP="000529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41D" w:rsidRDefault="00D9041D" w:rsidP="0005298E">
      <w:pPr>
        <w:spacing w:line="240" w:lineRule="auto"/>
      </w:pPr>
      <w:r>
        <w:separator/>
      </w:r>
    </w:p>
  </w:footnote>
  <w:footnote w:type="continuationSeparator" w:id="0">
    <w:p w:rsidR="00D9041D" w:rsidRDefault="00D9041D" w:rsidP="000529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5688913"/>
      <w:docPartObj>
        <w:docPartGallery w:val="Page Numbers (Top of Page)"/>
        <w:docPartUnique/>
      </w:docPartObj>
    </w:sdtPr>
    <w:sdtEndPr/>
    <w:sdtContent>
      <w:p w:rsidR="00EF122E" w:rsidRDefault="00EF122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39BD">
          <w:rPr>
            <w:noProof/>
          </w:rPr>
          <w:t>4</w:t>
        </w:r>
        <w:r>
          <w:fldChar w:fldCharType="end"/>
        </w:r>
      </w:p>
    </w:sdtContent>
  </w:sdt>
  <w:p w:rsidR="00EF122E" w:rsidRDefault="00EF122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B92"/>
    <w:rsid w:val="0005298E"/>
    <w:rsid w:val="00094CED"/>
    <w:rsid w:val="000C35AF"/>
    <w:rsid w:val="0010477D"/>
    <w:rsid w:val="00124558"/>
    <w:rsid w:val="003371BB"/>
    <w:rsid w:val="003B0692"/>
    <w:rsid w:val="003E3EEB"/>
    <w:rsid w:val="004E1727"/>
    <w:rsid w:val="00503FB0"/>
    <w:rsid w:val="00503FF1"/>
    <w:rsid w:val="005D3B92"/>
    <w:rsid w:val="006739BD"/>
    <w:rsid w:val="008E07B6"/>
    <w:rsid w:val="009F1294"/>
    <w:rsid w:val="009F49D9"/>
    <w:rsid w:val="00A11499"/>
    <w:rsid w:val="00A22B9E"/>
    <w:rsid w:val="00B77957"/>
    <w:rsid w:val="00C3733A"/>
    <w:rsid w:val="00D9041D"/>
    <w:rsid w:val="00DE4646"/>
    <w:rsid w:val="00EF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58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298E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298E"/>
    <w:rPr>
      <w:rFonts w:ascii="Times New Roman" w:hAnsi="Times New Roman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05298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5298E"/>
    <w:rPr>
      <w:rFonts w:ascii="Times New Roman" w:hAnsi="Times New Roman" w:cs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6739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39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58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298E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298E"/>
    <w:rPr>
      <w:rFonts w:ascii="Times New Roman" w:hAnsi="Times New Roman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05298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5298E"/>
    <w:rPr>
      <w:rFonts w:ascii="Times New Roman" w:hAnsi="Times New Roman" w:cs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6739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39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1019</Words>
  <Characters>5810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 Айталина Егоровна</dc:creator>
  <cp:lastModifiedBy>Александрова Айталина Егоровна</cp:lastModifiedBy>
  <cp:revision>3</cp:revision>
  <cp:lastPrinted>2019-06-24T07:56:00Z</cp:lastPrinted>
  <dcterms:created xsi:type="dcterms:W3CDTF">2019-06-24T07:51:00Z</dcterms:created>
  <dcterms:modified xsi:type="dcterms:W3CDTF">2019-06-24T07:59:00Z</dcterms:modified>
</cp:coreProperties>
</file>