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E2" w:rsidRDefault="00234AE2" w:rsidP="00234AE2">
      <w:pPr>
        <w:jc w:val="right"/>
      </w:pPr>
      <w:bookmarkStart w:id="0" w:name="_GoBack"/>
      <w:bookmarkEnd w:id="0"/>
      <w:r>
        <w:t>Вносится Правительством</w:t>
      </w:r>
    </w:p>
    <w:p w:rsidR="00234AE2" w:rsidRDefault="00234AE2" w:rsidP="00234AE2">
      <w:pPr>
        <w:jc w:val="right"/>
      </w:pPr>
      <w:r>
        <w:t>Республики Саха (Якутия)</w:t>
      </w:r>
    </w:p>
    <w:p w:rsidR="00234AE2" w:rsidRDefault="00234AE2" w:rsidP="00234AE2">
      <w:pPr>
        <w:jc w:val="right"/>
      </w:pPr>
    </w:p>
    <w:p w:rsidR="00234AE2" w:rsidRDefault="00234AE2" w:rsidP="00234AE2">
      <w:pPr>
        <w:jc w:val="right"/>
      </w:pPr>
      <w:r>
        <w:t xml:space="preserve">Проект </w:t>
      </w:r>
    </w:p>
    <w:p w:rsidR="00234AE2" w:rsidRDefault="00234AE2" w:rsidP="00234AE2"/>
    <w:p w:rsidR="003261DC" w:rsidRDefault="003261DC" w:rsidP="00234AE2"/>
    <w:p w:rsidR="00234AE2" w:rsidRDefault="00234AE2" w:rsidP="00234AE2">
      <w:pPr>
        <w:ind w:firstLine="0"/>
        <w:jc w:val="center"/>
      </w:pPr>
      <w:r>
        <w:t>З А К О Н</w:t>
      </w:r>
    </w:p>
    <w:p w:rsidR="00234AE2" w:rsidRDefault="00234AE2" w:rsidP="00234AE2">
      <w:pPr>
        <w:ind w:firstLine="0"/>
        <w:jc w:val="center"/>
      </w:pPr>
      <w:r>
        <w:t>РЕСПУБЛИКИ САХА (ЯКУТИЯ)</w:t>
      </w:r>
    </w:p>
    <w:p w:rsidR="00234AE2" w:rsidRDefault="00234AE2" w:rsidP="00234AE2"/>
    <w:p w:rsidR="00234AE2" w:rsidRPr="00234AE2" w:rsidRDefault="00234AE2" w:rsidP="00234AE2">
      <w:pPr>
        <w:ind w:firstLine="0"/>
        <w:jc w:val="center"/>
        <w:rPr>
          <w:b/>
          <w:bCs/>
          <w:smallCaps/>
        </w:rPr>
      </w:pPr>
      <w:r w:rsidRPr="00234AE2">
        <w:rPr>
          <w:b/>
          <w:bCs/>
          <w:smallCaps/>
        </w:rPr>
        <w:t>О внесении изменений в Закон Республики Саха (Якутия)</w:t>
      </w:r>
    </w:p>
    <w:p w:rsidR="00234AE2" w:rsidRPr="00234AE2" w:rsidRDefault="00234AE2" w:rsidP="00234AE2">
      <w:pPr>
        <w:ind w:firstLine="0"/>
        <w:jc w:val="center"/>
        <w:rPr>
          <w:b/>
          <w:smallCaps/>
        </w:rPr>
      </w:pPr>
      <w:r w:rsidRPr="00234AE2">
        <w:rPr>
          <w:b/>
          <w:bCs/>
          <w:smallCaps/>
        </w:rPr>
        <w:t>«О выборах народных депутатов Республик</w:t>
      </w:r>
      <w:r w:rsidRPr="00234AE2">
        <w:rPr>
          <w:b/>
          <w:bCs/>
          <w:smallCaps/>
          <w:lang w:val="sah-RU"/>
        </w:rPr>
        <w:t>и</w:t>
      </w:r>
      <w:r w:rsidRPr="00234AE2">
        <w:rPr>
          <w:b/>
          <w:bCs/>
          <w:smallCaps/>
        </w:rPr>
        <w:t xml:space="preserve"> Саха (Якутия)»</w:t>
      </w:r>
    </w:p>
    <w:p w:rsidR="00234AE2" w:rsidRDefault="00234AE2" w:rsidP="00234AE2"/>
    <w:p w:rsidR="00234AE2" w:rsidRDefault="00234AE2" w:rsidP="00234AE2"/>
    <w:p w:rsidR="00234AE2" w:rsidRPr="00234AE2" w:rsidRDefault="00234AE2" w:rsidP="00234AE2">
      <w:pPr>
        <w:rPr>
          <w:b/>
          <w:i/>
        </w:rPr>
      </w:pPr>
      <w:r w:rsidRPr="00234AE2">
        <w:rPr>
          <w:b/>
          <w:i/>
        </w:rPr>
        <w:t>Статья 1</w:t>
      </w:r>
    </w:p>
    <w:p w:rsidR="00234AE2" w:rsidRDefault="00234AE2" w:rsidP="00234AE2">
      <w:r>
        <w:t>Внести в Закон Республики Саха (Якутия) от 18 октября 2007 года 497-З № 1007-III «О выборах народных депутатов Республики Саха (Якутия)» следующие изменения:</w:t>
      </w:r>
    </w:p>
    <w:p w:rsidR="00234AE2" w:rsidRDefault="00234AE2" w:rsidP="00234AE2">
      <w:r>
        <w:t xml:space="preserve">1) часть 2 статьи 10 изложить в следующей редакции: </w:t>
      </w:r>
    </w:p>
    <w:p w:rsidR="00234AE2" w:rsidRDefault="00234AE2" w:rsidP="00CD44D6">
      <w:r>
        <w:t xml:space="preserve">«2. Решения избирательных комиссий, непосредственно связанные с подготовкой </w:t>
      </w:r>
      <w:r w:rsidR="00CD44D6">
        <w:br/>
      </w:r>
      <w:r>
        <w:t>и проведением выборов народных депутатов, публикуются в республиканских государственных или муниципальных периодических печатных изданиях либо доводятся до сведения избирателей иным путем, а также могут передаваться в иные средства массовой информации для опубликования.</w:t>
      </w:r>
    </w:p>
    <w:p w:rsidR="00234AE2" w:rsidRDefault="00234AE2" w:rsidP="00234AE2">
      <w:r>
        <w:t>Решения Центральной избирательной комиссии Республики Саха (Якутия), касающиеся подготовки и проведения выборов народных депутатов, размещаются                    на ее сайте в информационно-телекоммуникационной сети «Интернет» в течение                    трех дней со дня их принятия.</w:t>
      </w:r>
    </w:p>
    <w:p w:rsidR="00234AE2" w:rsidRDefault="00234AE2" w:rsidP="00234AE2">
      <w:r>
        <w:t>При опубликовании (доведении до сведения) решений избирательных комиссий, содержащих сведения о кандидатах, не подлежат публикации серия и номер паспорта кандидата или документа, заменяющего паспорт гражданина, дата его выдачи, наименование или код органа, выдавшего паспорт или документ, заменяющий паспорт гражданина, а вместо адреса места жительства кандидата указывается наименование субъекта Российской Федерации, района, города или иного населенного пункта,                         где находится его место жительства.»;</w:t>
      </w:r>
    </w:p>
    <w:p w:rsidR="00234AE2" w:rsidRDefault="00234AE2" w:rsidP="00234AE2">
      <w:r>
        <w:t xml:space="preserve">2) часть 3 статьи 40 изложить в следующей редакции: </w:t>
      </w:r>
    </w:p>
    <w:p w:rsidR="00234AE2" w:rsidRDefault="00234AE2" w:rsidP="00234AE2">
      <w:r>
        <w:lastRenderedPageBreak/>
        <w:t>«3. Подписные листы изготавливаются и оформляются по формам согласно приложениям 4</w:t>
      </w:r>
      <w:r w:rsidRPr="00234AE2">
        <w:rPr>
          <w:vertAlign w:val="superscript"/>
        </w:rPr>
        <w:t>1</w:t>
      </w:r>
      <w:r>
        <w:t xml:space="preserve"> и 5 к Федеральному закону «Об основных гарантиях избирательных прав и права на участие в референдуме граждан Российской Федерации».»;</w:t>
      </w:r>
    </w:p>
    <w:p w:rsidR="00234AE2" w:rsidRDefault="00234AE2" w:rsidP="00234AE2">
      <w:r>
        <w:t>3) в части 10 статьи 42 третье предложение после слов</w:t>
      </w:r>
      <w:r w:rsidR="00CD44D6">
        <w:t>а</w:t>
      </w:r>
      <w:r>
        <w:t xml:space="preserve"> «комиссию» дополнить словами «одновременно с подписными листами»; </w:t>
      </w:r>
    </w:p>
    <w:p w:rsidR="00234AE2" w:rsidRDefault="00234AE2" w:rsidP="00234AE2">
      <w:r>
        <w:t xml:space="preserve">4) часть 1 статьи 43 дополнить пунктом 5 следующего содержания: </w:t>
      </w:r>
    </w:p>
    <w:p w:rsidR="00234AE2" w:rsidRDefault="00234AE2" w:rsidP="00234AE2">
      <w:r>
        <w:t>«5) нотариально удостоверенный список лиц, осуществлявших сбор подписей избирателей (если в поддержку выдвижения кандидата, списка кандидатов осуществлялся сбор подписей).»;</w:t>
      </w:r>
    </w:p>
    <w:p w:rsidR="00234AE2" w:rsidRDefault="00234AE2" w:rsidP="00234AE2">
      <w:r>
        <w:t xml:space="preserve">5) часть 1 статьи 45 изложить в следующей редакции: </w:t>
      </w:r>
    </w:p>
    <w:p w:rsidR="00234AE2" w:rsidRDefault="00234AE2" w:rsidP="00234AE2">
      <w:r>
        <w:t xml:space="preserve">«1. Центральная избирательная комиссия Республики Саха (Якутия) в течение десяти дней со дня приема необходимых для регистрации списка кандидатов документов обязана проверить соответствие порядка выдвижения списка кандидатов требованиям закона и принять решение о регистрации списка кандидатов либо мотивированное решение об отказе в регистрации списка кандидатов.»; </w:t>
      </w:r>
    </w:p>
    <w:p w:rsidR="00234AE2" w:rsidRDefault="00234AE2" w:rsidP="00234AE2">
      <w:r>
        <w:t>6) пункт 7 части 6 статьи 73 признать утратившим силу;</w:t>
      </w:r>
    </w:p>
    <w:p w:rsidR="00234AE2" w:rsidRDefault="00234AE2" w:rsidP="00234AE2">
      <w:r>
        <w:t>7) в части 1 статьи 77 третье предложение изложить в следующей редакции: «Участковая избирательная комиссия также обеспечивает возможность участия в голосовании избирателям, которые внесены в список избирателей, но в отношении которых в соответствии с Уголовно-процессуальным кодексом Российской Федерации избрана мера пресечения, исключающая возможность посещения помещения для голосования.»;</w:t>
      </w:r>
    </w:p>
    <w:p w:rsidR="00234AE2" w:rsidRDefault="00234AE2" w:rsidP="00234AE2">
      <w:r>
        <w:t xml:space="preserve">8) в части 16 статьи 79 в четвертом предложении цифру «18» заменить                     цифрой «13»; </w:t>
      </w:r>
    </w:p>
    <w:p w:rsidR="00234AE2" w:rsidRDefault="00234AE2" w:rsidP="00234AE2">
      <w:r>
        <w:t xml:space="preserve">9) часть 12 статьи 82 изложить в следующей редакции: </w:t>
      </w:r>
    </w:p>
    <w:p w:rsidR="00234AE2" w:rsidRDefault="00234AE2" w:rsidP="00234AE2">
      <w:r>
        <w:t xml:space="preserve">«12. На основании первых экземпляров протоколов об итогах голосования, полученных из нижестоящих избирательных комиссий, результаты выборов народных депутатов по республиканскому избирательному округу путем суммирования содержащихся в этих протоколах данных определяет Центральная избирательная комиссия Республики Саха (Якутия). Члены Центральной избирательной комиссии Республики Саха (Якутия) с правом решающего голоса определяют результаты выборов народных депутатов по республиканскому избирательному округу лично. О результатах выборов народных депутатов по республиканскому избирательному округу составляются в двух экземплярах протокол и сводная таблица, которые подписывают все присутствующие члены данной избирательной комиссии с правом решающего голоса.              </w:t>
      </w:r>
      <w:r>
        <w:lastRenderedPageBreak/>
        <w:t xml:space="preserve">На основании протокола о результатах выборов народных депутатов по республиканскому избирательному округу Центральная избирательная комиссия Республики Саха (Якутия) принимает решение о результатах выборов народных депутатов по республиканскому избирательному округу.»; </w:t>
      </w:r>
    </w:p>
    <w:p w:rsidR="00234AE2" w:rsidRDefault="00234AE2" w:rsidP="00234AE2">
      <w:r>
        <w:t>10) в статье 87:</w:t>
      </w:r>
    </w:p>
    <w:p w:rsidR="00234AE2" w:rsidRDefault="00234AE2" w:rsidP="00234AE2">
      <w:r>
        <w:t>а) в части 2 слова «одного дня» заменить словами «одних суток»;</w:t>
      </w:r>
    </w:p>
    <w:p w:rsidR="00234AE2" w:rsidRDefault="00234AE2" w:rsidP="00234AE2">
      <w:r>
        <w:t xml:space="preserve">б) часть 3 изложить в следующей редакции: </w:t>
      </w:r>
    </w:p>
    <w:p w:rsidR="00234AE2" w:rsidRDefault="00234AE2" w:rsidP="00234AE2">
      <w:r>
        <w:t>«3. Центральная избирательная комиссия Республики Саха (Якутия) и окружные избирательные комиссии не позднее чем через два месяца со дня голосования публикуют (обнародуют) данные, которые содержатся в протоколах избирательных комиссий об итогах голосования и о результатах выборов</w:t>
      </w:r>
      <w:r w:rsidR="00BB444E">
        <w:t>,</w:t>
      </w:r>
      <w:r>
        <w:t xml:space="preserve"> и данные, которые содержатся в протоколах участковых избирательных комиссий об итогах голосования.»;</w:t>
      </w:r>
    </w:p>
    <w:p w:rsidR="00234AE2" w:rsidRDefault="00234AE2" w:rsidP="00234AE2">
      <w:r>
        <w:t xml:space="preserve">в) часть 4 изложить в следующей редакции: </w:t>
      </w:r>
    </w:p>
    <w:p w:rsidR="00234AE2" w:rsidRDefault="00234AE2" w:rsidP="00234AE2">
      <w:r>
        <w:t>«4. Официальное опубликование результатов выборов, а также данных о числе голосов избирателей, полученных каждым из кандидатов (списков кандидатов), осуществляется Центральной избирательной комиссией Республики Саха (Якутия) и окружными избирательными комиссиями не позднее чем через один месяц со дня голосования.»;</w:t>
      </w:r>
    </w:p>
    <w:p w:rsidR="00234AE2" w:rsidRDefault="00234AE2" w:rsidP="00234AE2">
      <w:r>
        <w:t xml:space="preserve">г) часть 5 изложить в следующей редакции: </w:t>
      </w:r>
    </w:p>
    <w:p w:rsidR="00234AE2" w:rsidRDefault="00234AE2" w:rsidP="00234AE2">
      <w:r>
        <w:t>«5. В течение двух месяцев со дня голосования Центральная избирательная комиссия Республики Саха (Якутия) осуществляет официальное опубликование полных данных о результатах выборов. В течение трех месяцев со дня официального опубликования (обнародования) полных данных о результатах выборов данные, которые содержатся в протоколах всех комиссий об итогах голосования и о результатах выборов, размещаются в информационно-телеком</w:t>
      </w:r>
      <w:r w:rsidR="00354A47">
        <w:t>муникационной сети «Интернет».».</w:t>
      </w:r>
    </w:p>
    <w:p w:rsidR="00234AE2" w:rsidRDefault="00234AE2" w:rsidP="00234AE2"/>
    <w:p w:rsidR="00234AE2" w:rsidRPr="00234AE2" w:rsidRDefault="00234AE2" w:rsidP="00234AE2">
      <w:pPr>
        <w:rPr>
          <w:b/>
          <w:i/>
        </w:rPr>
      </w:pPr>
      <w:r w:rsidRPr="00234AE2">
        <w:rPr>
          <w:b/>
          <w:i/>
        </w:rPr>
        <w:t>Статья 2</w:t>
      </w:r>
    </w:p>
    <w:p w:rsidR="00DE4646" w:rsidRDefault="00234AE2" w:rsidP="00234AE2">
      <w:r>
        <w:t>Настоящий Закон вступает в силу по истечении десяти дней после дня его официального опубликования.</w:t>
      </w:r>
    </w:p>
    <w:p w:rsidR="003261DC" w:rsidRDefault="003261DC" w:rsidP="00234AE2"/>
    <w:sectPr w:rsidR="003261DC" w:rsidSect="003261D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94" w:rsidRDefault="00384794" w:rsidP="003261DC">
      <w:pPr>
        <w:spacing w:line="240" w:lineRule="auto"/>
      </w:pPr>
      <w:r>
        <w:separator/>
      </w:r>
    </w:p>
  </w:endnote>
  <w:endnote w:type="continuationSeparator" w:id="0">
    <w:p w:rsidR="00384794" w:rsidRDefault="00384794" w:rsidP="00326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94" w:rsidRDefault="00384794" w:rsidP="003261DC">
      <w:pPr>
        <w:spacing w:line="240" w:lineRule="auto"/>
      </w:pPr>
      <w:r>
        <w:separator/>
      </w:r>
    </w:p>
  </w:footnote>
  <w:footnote w:type="continuationSeparator" w:id="0">
    <w:p w:rsidR="00384794" w:rsidRDefault="00384794" w:rsidP="00326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D6" w:rsidRDefault="00CD44D6" w:rsidP="003261DC">
    <w:pPr>
      <w:pStyle w:val="a3"/>
      <w:spacing w:line="240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6A0A55">
      <w:rPr>
        <w:noProof/>
      </w:rPr>
      <w:t>3</w:t>
    </w:r>
    <w:r>
      <w:fldChar w:fldCharType="end"/>
    </w:r>
  </w:p>
  <w:p w:rsidR="00CD44D6" w:rsidRDefault="00CD44D6" w:rsidP="003261DC">
    <w:pPr>
      <w:pStyle w:val="a3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AE2"/>
    <w:rsid w:val="00124558"/>
    <w:rsid w:val="00234AE2"/>
    <w:rsid w:val="003261DC"/>
    <w:rsid w:val="00354A47"/>
    <w:rsid w:val="00384794"/>
    <w:rsid w:val="004F03CF"/>
    <w:rsid w:val="00503FB0"/>
    <w:rsid w:val="006A0A55"/>
    <w:rsid w:val="008E07B6"/>
    <w:rsid w:val="009F1294"/>
    <w:rsid w:val="00BB444E"/>
    <w:rsid w:val="00CD2959"/>
    <w:rsid w:val="00CD44D6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261DC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26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261DC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B4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44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2019-06-17T05:51:00Z</cp:lastPrinted>
  <dcterms:created xsi:type="dcterms:W3CDTF">2019-06-20T01:53:00Z</dcterms:created>
  <dcterms:modified xsi:type="dcterms:W3CDTF">2019-06-20T01:53:00Z</dcterms:modified>
</cp:coreProperties>
</file>