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C6AB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306EE" w:rsidRPr="00D306EE" w:rsidRDefault="00D306EE" w:rsidP="00D306EE">
      <w:pPr>
        <w:spacing w:line="360" w:lineRule="auto"/>
        <w:jc w:val="center"/>
        <w:rPr>
          <w:b/>
          <w:bCs/>
          <w:smallCaps/>
        </w:rPr>
      </w:pPr>
      <w:r w:rsidRPr="00D306EE">
        <w:rPr>
          <w:b/>
          <w:bCs/>
          <w:smallCaps/>
        </w:rPr>
        <w:t>О назначении Кима Александра Николаевича</w:t>
      </w:r>
    </w:p>
    <w:p w:rsidR="00D306EE" w:rsidRPr="00D306EE" w:rsidRDefault="00D306EE" w:rsidP="00D306EE">
      <w:pPr>
        <w:spacing w:line="360" w:lineRule="auto"/>
        <w:jc w:val="center"/>
        <w:rPr>
          <w:b/>
          <w:bCs/>
          <w:smallCaps/>
        </w:rPr>
      </w:pPr>
      <w:r w:rsidRPr="00D306EE">
        <w:rPr>
          <w:b/>
          <w:bCs/>
          <w:smallCaps/>
        </w:rPr>
        <w:t>на должность Председателя Конституционного суда</w:t>
      </w:r>
    </w:p>
    <w:p w:rsidR="00074049" w:rsidRPr="00A24BA1" w:rsidRDefault="00D306EE" w:rsidP="00D306EE">
      <w:pPr>
        <w:spacing w:line="360" w:lineRule="auto"/>
        <w:jc w:val="center"/>
        <w:rPr>
          <w:b/>
          <w:bCs/>
          <w:smallCaps/>
        </w:rPr>
      </w:pPr>
      <w:r w:rsidRPr="00D306EE">
        <w:rPr>
          <w:b/>
          <w:bCs/>
          <w:smallCaps/>
        </w:rPr>
        <w:t>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D306EE" w:rsidP="00074049">
      <w:pPr>
        <w:spacing w:line="360" w:lineRule="auto"/>
        <w:ind w:firstLine="709"/>
        <w:jc w:val="both"/>
        <w:rPr>
          <w:i/>
        </w:rPr>
      </w:pPr>
      <w:r w:rsidRPr="00D306EE">
        <w:t xml:space="preserve">В соответствии с частью 2 статьи 87 Конституции (Основного закона) Республики Саха (Якутия)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                            </w:t>
      </w:r>
      <w:r w:rsidR="00074049" w:rsidRPr="00D71F31">
        <w:rPr>
          <w:i/>
        </w:rPr>
        <w:t>п о с т а н о в л я е т:</w:t>
      </w:r>
    </w:p>
    <w:p w:rsidR="00D306EE" w:rsidRPr="00D306EE" w:rsidRDefault="00074049" w:rsidP="00D306EE">
      <w:pPr>
        <w:spacing w:line="360" w:lineRule="auto"/>
        <w:ind w:firstLine="709"/>
        <w:jc w:val="both"/>
      </w:pPr>
      <w:r>
        <w:t xml:space="preserve">1. </w:t>
      </w:r>
      <w:r w:rsidR="00D306EE" w:rsidRPr="00D306EE">
        <w:t>Назначить Кима Александра Николаевича на должность Председателя Конституционного суда Республики Саха (Якутия).</w:t>
      </w:r>
    </w:p>
    <w:p w:rsidR="00D306EE" w:rsidRPr="00D306EE" w:rsidRDefault="00D306EE" w:rsidP="00D306EE">
      <w:pPr>
        <w:spacing w:line="360" w:lineRule="auto"/>
        <w:ind w:firstLine="709"/>
        <w:jc w:val="both"/>
      </w:pPr>
      <w:r w:rsidRPr="00D306EE">
        <w:t xml:space="preserve">2. Направить настоящее постановление Главе Республики Саха (Якутия), </w:t>
      </w:r>
      <w:r w:rsidR="00F22A11">
        <w:t xml:space="preserve">                          </w:t>
      </w:r>
      <w:r w:rsidRPr="00D306EE">
        <w:t>в Конституционный суд Республики Саха (Якутия).</w:t>
      </w:r>
    </w:p>
    <w:p w:rsidR="00074049" w:rsidRPr="00993EA5" w:rsidRDefault="00D306EE" w:rsidP="00074049">
      <w:pPr>
        <w:spacing w:line="360" w:lineRule="auto"/>
        <w:ind w:firstLine="709"/>
        <w:jc w:val="both"/>
      </w:pPr>
      <w:r>
        <w:t>3</w:t>
      </w:r>
      <w:r w:rsidR="00074049"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D306EE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306EE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AC6ABC">
        <w:rPr>
          <w:i/>
        </w:rPr>
        <w:t>149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6EE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AC6ABC"/>
    <w:rsid w:val="00D306EE"/>
    <w:rsid w:val="00F2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character" w:styleId="a5">
    <w:name w:val="Hyperlink"/>
    <w:rsid w:val="00D306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2019-04-24T08:16:00Z</dcterms:created>
  <dcterms:modified xsi:type="dcterms:W3CDTF">2019-04-25T05:48:00Z</dcterms:modified>
</cp:coreProperties>
</file>