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5D" w:rsidRPr="0096175D" w:rsidRDefault="0096175D" w:rsidP="0096175D">
      <w:pPr>
        <w:jc w:val="right"/>
        <w:rPr>
          <w:i/>
        </w:rPr>
      </w:pPr>
      <w:r w:rsidRPr="0096175D">
        <w:rPr>
          <w:i/>
        </w:rPr>
        <w:t>Приложение</w:t>
      </w:r>
    </w:p>
    <w:p w:rsidR="0096175D" w:rsidRDefault="0096175D" w:rsidP="0096175D">
      <w:pPr>
        <w:jc w:val="right"/>
        <w:rPr>
          <w:i/>
        </w:rPr>
      </w:pPr>
      <w:r w:rsidRPr="0096175D">
        <w:rPr>
          <w:i/>
        </w:rPr>
        <w:t>к постановлению Государственного</w:t>
      </w:r>
      <w:r>
        <w:rPr>
          <w:i/>
        </w:rPr>
        <w:t xml:space="preserve"> </w:t>
      </w:r>
      <w:r w:rsidRPr="0096175D">
        <w:rPr>
          <w:i/>
        </w:rPr>
        <w:t xml:space="preserve">Собрания </w:t>
      </w:r>
    </w:p>
    <w:p w:rsidR="0096175D" w:rsidRPr="0096175D" w:rsidRDefault="0096175D" w:rsidP="0096175D">
      <w:pPr>
        <w:jc w:val="right"/>
        <w:rPr>
          <w:i/>
        </w:rPr>
      </w:pPr>
      <w:r w:rsidRPr="0096175D">
        <w:rPr>
          <w:i/>
        </w:rPr>
        <w:t xml:space="preserve">(Ил </w:t>
      </w:r>
      <w:proofErr w:type="spellStart"/>
      <w:r w:rsidRPr="0096175D">
        <w:rPr>
          <w:i/>
        </w:rPr>
        <w:t>Тумэн</w:t>
      </w:r>
      <w:proofErr w:type="spellEnd"/>
      <w:r w:rsidRPr="0096175D">
        <w:rPr>
          <w:i/>
        </w:rPr>
        <w:t>)</w:t>
      </w:r>
      <w:r w:rsidR="002F5FA0">
        <w:rPr>
          <w:i/>
        </w:rPr>
        <w:t xml:space="preserve"> </w:t>
      </w:r>
      <w:r w:rsidRPr="0096175D">
        <w:rPr>
          <w:i/>
        </w:rPr>
        <w:t>Республики Саха (Якутия)</w:t>
      </w:r>
    </w:p>
    <w:p w:rsidR="0096175D" w:rsidRPr="0096175D" w:rsidRDefault="0096175D" w:rsidP="0096175D">
      <w:pPr>
        <w:jc w:val="right"/>
        <w:rPr>
          <w:i/>
        </w:rPr>
      </w:pPr>
      <w:r w:rsidRPr="0096175D">
        <w:rPr>
          <w:i/>
        </w:rPr>
        <w:t>от 21 марта 2019 года ГС № 129-</w:t>
      </w:r>
      <w:r w:rsidRPr="0096175D">
        <w:rPr>
          <w:i/>
          <w:lang w:val="en-US"/>
        </w:rPr>
        <w:t>VI</w:t>
      </w:r>
    </w:p>
    <w:p w:rsidR="0096175D" w:rsidRDefault="0096175D" w:rsidP="0096175D"/>
    <w:p w:rsidR="0096175D" w:rsidRPr="0096175D" w:rsidRDefault="0096175D" w:rsidP="0096175D"/>
    <w:p w:rsidR="0096175D" w:rsidRPr="0096175D" w:rsidRDefault="0096175D" w:rsidP="0096175D">
      <w:pPr>
        <w:ind w:firstLine="0"/>
        <w:jc w:val="center"/>
        <w:rPr>
          <w:b/>
          <w:bCs/>
          <w:smallCaps/>
        </w:rPr>
      </w:pPr>
      <w:r w:rsidRPr="0096175D">
        <w:rPr>
          <w:b/>
          <w:bCs/>
          <w:smallCaps/>
        </w:rPr>
        <w:t>Р</w:t>
      </w:r>
      <w:r w:rsidR="00546BB1">
        <w:rPr>
          <w:b/>
          <w:bCs/>
          <w:smallCaps/>
        </w:rPr>
        <w:t xml:space="preserve"> </w:t>
      </w:r>
      <w:r w:rsidRPr="0096175D">
        <w:rPr>
          <w:b/>
          <w:bCs/>
          <w:smallCaps/>
        </w:rPr>
        <w:t>Е</w:t>
      </w:r>
      <w:r w:rsidR="00546BB1">
        <w:rPr>
          <w:b/>
          <w:bCs/>
          <w:smallCaps/>
        </w:rPr>
        <w:t xml:space="preserve"> </w:t>
      </w:r>
      <w:r w:rsidRPr="0096175D">
        <w:rPr>
          <w:b/>
          <w:bCs/>
          <w:smallCaps/>
        </w:rPr>
        <w:t>К</w:t>
      </w:r>
      <w:r w:rsidR="00546BB1">
        <w:rPr>
          <w:b/>
          <w:bCs/>
          <w:smallCaps/>
        </w:rPr>
        <w:t xml:space="preserve"> </w:t>
      </w:r>
      <w:r w:rsidRPr="0096175D">
        <w:rPr>
          <w:b/>
          <w:bCs/>
          <w:smallCaps/>
        </w:rPr>
        <w:t>О</w:t>
      </w:r>
      <w:r w:rsidR="00546BB1">
        <w:rPr>
          <w:b/>
          <w:bCs/>
          <w:smallCaps/>
        </w:rPr>
        <w:t xml:space="preserve"> </w:t>
      </w:r>
      <w:r w:rsidRPr="0096175D">
        <w:rPr>
          <w:b/>
          <w:bCs/>
          <w:smallCaps/>
        </w:rPr>
        <w:t>М</w:t>
      </w:r>
      <w:r w:rsidR="00546BB1">
        <w:rPr>
          <w:b/>
          <w:bCs/>
          <w:smallCaps/>
        </w:rPr>
        <w:t xml:space="preserve"> </w:t>
      </w:r>
      <w:r w:rsidRPr="0096175D">
        <w:rPr>
          <w:b/>
          <w:bCs/>
          <w:smallCaps/>
        </w:rPr>
        <w:t>Е</w:t>
      </w:r>
      <w:r w:rsidR="00546BB1">
        <w:rPr>
          <w:b/>
          <w:bCs/>
          <w:smallCaps/>
        </w:rPr>
        <w:t xml:space="preserve"> </w:t>
      </w:r>
      <w:r w:rsidRPr="0096175D">
        <w:rPr>
          <w:b/>
          <w:bCs/>
          <w:smallCaps/>
        </w:rPr>
        <w:t>Н</w:t>
      </w:r>
      <w:r w:rsidR="00546BB1">
        <w:rPr>
          <w:b/>
          <w:bCs/>
          <w:smallCaps/>
        </w:rPr>
        <w:t xml:space="preserve"> </w:t>
      </w:r>
      <w:r w:rsidRPr="0096175D">
        <w:rPr>
          <w:b/>
          <w:bCs/>
          <w:smallCaps/>
        </w:rPr>
        <w:t>Д</w:t>
      </w:r>
      <w:r w:rsidR="00546BB1">
        <w:rPr>
          <w:b/>
          <w:bCs/>
          <w:smallCaps/>
        </w:rPr>
        <w:t xml:space="preserve"> </w:t>
      </w:r>
      <w:r w:rsidRPr="0096175D">
        <w:rPr>
          <w:b/>
          <w:bCs/>
          <w:smallCaps/>
        </w:rPr>
        <w:t>А</w:t>
      </w:r>
      <w:r w:rsidR="00546BB1">
        <w:rPr>
          <w:b/>
          <w:bCs/>
          <w:smallCaps/>
        </w:rPr>
        <w:t xml:space="preserve"> </w:t>
      </w:r>
      <w:r w:rsidRPr="0096175D">
        <w:rPr>
          <w:b/>
          <w:bCs/>
          <w:smallCaps/>
        </w:rPr>
        <w:t>Ц</w:t>
      </w:r>
      <w:r w:rsidR="00546BB1">
        <w:rPr>
          <w:b/>
          <w:bCs/>
          <w:smallCaps/>
        </w:rPr>
        <w:t xml:space="preserve"> </w:t>
      </w:r>
      <w:r w:rsidRPr="0096175D">
        <w:rPr>
          <w:b/>
          <w:bCs/>
          <w:smallCaps/>
        </w:rPr>
        <w:t>И</w:t>
      </w:r>
      <w:r w:rsidR="00546BB1">
        <w:rPr>
          <w:b/>
          <w:bCs/>
          <w:smallCaps/>
        </w:rPr>
        <w:t xml:space="preserve"> </w:t>
      </w:r>
      <w:proofErr w:type="spellStart"/>
      <w:r w:rsidRPr="0096175D">
        <w:rPr>
          <w:b/>
          <w:bCs/>
          <w:smallCaps/>
        </w:rPr>
        <w:t>И</w:t>
      </w:r>
      <w:proofErr w:type="spellEnd"/>
    </w:p>
    <w:p w:rsidR="0096175D" w:rsidRPr="0096175D" w:rsidRDefault="0096175D" w:rsidP="0096175D">
      <w:pPr>
        <w:ind w:firstLine="0"/>
        <w:jc w:val="center"/>
        <w:rPr>
          <w:b/>
          <w:smallCaps/>
        </w:rPr>
      </w:pPr>
      <w:r w:rsidRPr="0096175D">
        <w:rPr>
          <w:b/>
          <w:smallCaps/>
        </w:rPr>
        <w:t>парламентских слушаний на тему «Актуальные вопросы в сфере</w:t>
      </w:r>
    </w:p>
    <w:p w:rsidR="0096175D" w:rsidRPr="0096175D" w:rsidRDefault="0096175D" w:rsidP="0096175D">
      <w:pPr>
        <w:ind w:firstLine="0"/>
        <w:jc w:val="center"/>
        <w:rPr>
          <w:b/>
          <w:smallCaps/>
        </w:rPr>
      </w:pPr>
      <w:r w:rsidRPr="0096175D">
        <w:rPr>
          <w:b/>
          <w:smallCaps/>
        </w:rPr>
        <w:t>охоты и охотничьего хозяйства в Республике Саха (Якутия)»</w:t>
      </w:r>
    </w:p>
    <w:p w:rsidR="0096175D" w:rsidRDefault="0096175D" w:rsidP="0096175D">
      <w:pPr>
        <w:rPr>
          <w:b/>
        </w:rPr>
      </w:pPr>
    </w:p>
    <w:p w:rsidR="00546BB1" w:rsidRPr="0096175D" w:rsidRDefault="00546BB1" w:rsidP="0096175D">
      <w:pPr>
        <w:rPr>
          <w:b/>
        </w:rPr>
      </w:pPr>
    </w:p>
    <w:p w:rsidR="00546BB1" w:rsidRDefault="0096175D" w:rsidP="0096175D">
      <w:r w:rsidRPr="0096175D">
        <w:t xml:space="preserve">г. Якутск </w:t>
      </w:r>
      <w:r w:rsidR="00546BB1">
        <w:t xml:space="preserve"> </w:t>
      </w:r>
      <w:r w:rsidR="00546BB1">
        <w:tab/>
      </w:r>
      <w:r w:rsidR="00546BB1">
        <w:tab/>
      </w:r>
      <w:r w:rsidR="00546BB1">
        <w:tab/>
      </w:r>
      <w:r w:rsidR="00546BB1">
        <w:tab/>
      </w:r>
      <w:r w:rsidR="00546BB1">
        <w:tab/>
      </w:r>
      <w:r w:rsidR="00546BB1">
        <w:tab/>
      </w:r>
      <w:r w:rsidR="00546BB1">
        <w:tab/>
      </w:r>
      <w:r w:rsidR="00546BB1">
        <w:tab/>
      </w:r>
      <w:r w:rsidRPr="0096175D">
        <w:t>13 марта 2019 года</w:t>
      </w:r>
    </w:p>
    <w:p w:rsidR="00546BB1" w:rsidRDefault="00546BB1" w:rsidP="0096175D"/>
    <w:p w:rsidR="0096175D" w:rsidRPr="0096175D" w:rsidRDefault="0096175D" w:rsidP="0096175D">
      <w:r w:rsidRPr="0096175D">
        <w:t xml:space="preserve">Заслушав и обсудив доклад заместителя министра экологии, природопользования и лесного хозяйства Республики Саха (Якутия) </w:t>
      </w:r>
      <w:proofErr w:type="spellStart"/>
      <w:r w:rsidRPr="0096175D">
        <w:t>Я.И.Заровняева</w:t>
      </w:r>
      <w:proofErr w:type="spellEnd"/>
      <w:r w:rsidRPr="0096175D">
        <w:t xml:space="preserve">, выступления народных депутатов Республики Саха (Якутия), руководителей и представителей министерств и ведомств Республики Саха (Якутия), муниципальных образований, </w:t>
      </w:r>
      <w:r w:rsidR="002F5FA0" w:rsidRPr="0096175D">
        <w:t>общественных объединений</w:t>
      </w:r>
      <w:r w:rsidR="00075DF5">
        <w:t>, а также</w:t>
      </w:r>
      <w:r w:rsidR="002F5FA0">
        <w:t xml:space="preserve"> </w:t>
      </w:r>
      <w:proofErr w:type="spellStart"/>
      <w:r w:rsidRPr="0096175D">
        <w:t>охотпользователей</w:t>
      </w:r>
      <w:proofErr w:type="spellEnd"/>
      <w:r w:rsidRPr="0096175D">
        <w:t>, участники парламентских слушаний отмечают следующее.</w:t>
      </w:r>
    </w:p>
    <w:p w:rsidR="0096175D" w:rsidRPr="0096175D" w:rsidRDefault="0096175D" w:rsidP="0096175D">
      <w:r w:rsidRPr="0096175D">
        <w:t xml:space="preserve">Правовое регулирование в области охоты и сохранения охотничьих ресурсов в Республике Саха (Якутия) осуществляется Федеральным законом от 24 июля 2009 года </w:t>
      </w:r>
      <w:r w:rsidR="00546BB1">
        <w:t xml:space="preserve">                      </w:t>
      </w:r>
      <w:r w:rsidRPr="0096175D">
        <w:t xml:space="preserve">№ 209-ФЗ «Об охоте и о сохранении охотничьих ресурсов и о внесении изменений в отдельные законодательные акты Российской Федерации» (далее – Федеральный закон </w:t>
      </w:r>
      <w:r w:rsidR="00546BB1">
        <w:t xml:space="preserve">                   </w:t>
      </w:r>
      <w:r w:rsidR="002F5FA0" w:rsidRPr="0096175D">
        <w:t>«Об охоте и о сохранении охотничьих ресурсов и о внесении изменений в отдельные законодательные акты Российской Федерации»</w:t>
      </w:r>
      <w:r w:rsidRPr="0096175D">
        <w:t xml:space="preserve">), Законом Республики Саха (Якутия) </w:t>
      </w:r>
      <w:r w:rsidR="0007713F">
        <w:t xml:space="preserve">                        </w:t>
      </w:r>
      <w:r w:rsidRPr="0096175D">
        <w:t xml:space="preserve">от 19 апреля 2013 года 1193-З </w:t>
      </w:r>
      <w:r w:rsidR="00546BB1">
        <w:t>№</w:t>
      </w:r>
      <w:r w:rsidRPr="0096175D">
        <w:t xml:space="preserve"> 1279-IV «Об охоте и о сохранении охотничьих ресурсов» </w:t>
      </w:r>
      <w:r w:rsidR="006B2C8D">
        <w:t>(далее –</w:t>
      </w:r>
      <w:r w:rsidR="002F5FA0">
        <w:t xml:space="preserve"> </w:t>
      </w:r>
      <w:r w:rsidR="002F5FA0" w:rsidRPr="0096175D">
        <w:t>Закон Республики Саха (Якутия) «Об охоте и о сохранении охотничьих ресурсов»</w:t>
      </w:r>
      <w:r w:rsidR="002F5FA0">
        <w:t xml:space="preserve">) </w:t>
      </w:r>
      <w:r w:rsidRPr="0096175D">
        <w:t>и п</w:t>
      </w:r>
      <w:r w:rsidR="002F5FA0">
        <w:t>ринятыми в соответствии с ними</w:t>
      </w:r>
      <w:r w:rsidRPr="0096175D">
        <w:t xml:space="preserve"> нормативными правовыми актами Российской Федерации и Республики Саха (Якутия). </w:t>
      </w:r>
    </w:p>
    <w:p w:rsidR="0096175D" w:rsidRPr="0096175D" w:rsidRDefault="0096175D" w:rsidP="0096175D">
      <w:r w:rsidRPr="0096175D">
        <w:t xml:space="preserve">Федеральный закон </w:t>
      </w:r>
      <w:r w:rsidR="002F5FA0" w:rsidRPr="0096175D">
        <w:t>«Об охоте и о сохранении охотничьих ресурсов и о внесении изменений в отдельные законодательные акты Российской Федерации»</w:t>
      </w:r>
      <w:r w:rsidR="002F5FA0">
        <w:t xml:space="preserve"> </w:t>
      </w:r>
      <w:r w:rsidRPr="0096175D">
        <w:t xml:space="preserve">установил правовые основы осуществления деятельности в области охотничьего хозяйства как отрасли рыночной экономики, определил комплекс мер по сохранению и рациональному использованию охотничьих ресурсов, закрепил основные принципы в сфере охоты и сохранения охотничьих ресурсов. </w:t>
      </w:r>
    </w:p>
    <w:p w:rsidR="0096175D" w:rsidRPr="0096175D" w:rsidRDefault="0096175D" w:rsidP="0096175D">
      <w:r w:rsidRPr="0096175D">
        <w:lastRenderedPageBreak/>
        <w:t xml:space="preserve">Закон Республики Саха (Якутия) «Об охоте и о сохранении охотничьих ресурсов» регулирует отношения в сфере охоты, охотничьего хозяйства, охраны и воспроизводства охотничьих ресурсов, эффективной хозяйственной деятельности, сохранения охотничьих традиций коренных народов Республики Саха (Якутия). </w:t>
      </w:r>
    </w:p>
    <w:p w:rsidR="0096175D" w:rsidRPr="0096175D" w:rsidRDefault="0096175D" w:rsidP="0096175D">
      <w:r w:rsidRPr="0096175D">
        <w:t>Требования к осуществлению охоты и сохранению охотничьих ресурсов на всей территории Российской Федерации регулируются Правилами охоты, утвержденными приказом Минприроды России от 16 ноября 2010 года № 512.</w:t>
      </w:r>
    </w:p>
    <w:p w:rsidR="0096175D" w:rsidRPr="0096175D" w:rsidRDefault="0096175D" w:rsidP="0096175D">
      <w:r w:rsidRPr="0096175D">
        <w:t xml:space="preserve">Приоритеты и основные направления государственной политики и </w:t>
      </w:r>
      <w:r w:rsidR="0007713F">
        <w:t xml:space="preserve">                        </w:t>
      </w:r>
      <w:r w:rsidRPr="0096175D">
        <w:t>нормативно-правового регулирования в связи с осуществлением видов деятельности в сфере охотничьего хозяйства определены положениями Стратегии развития охотничьего хозяйства в Российской Федерации до 2030 года, утвержденной распоряжением Правительства Российской Федерации от 3 июля 2014 года № 1216-р.</w:t>
      </w:r>
    </w:p>
    <w:p w:rsidR="0096175D" w:rsidRPr="0096175D" w:rsidRDefault="006B2C8D" w:rsidP="006B2C8D">
      <w:pPr>
        <w:autoSpaceDE w:val="0"/>
        <w:autoSpaceDN w:val="0"/>
        <w:adjustRightInd w:val="0"/>
      </w:pPr>
      <w:r>
        <w:t>С 10 августа 2017 года</w:t>
      </w:r>
      <w:r w:rsidR="00F2115A">
        <w:t>,</w:t>
      </w:r>
      <w:r>
        <w:t xml:space="preserve"> со дня вступления </w:t>
      </w:r>
      <w:r w:rsidR="0096175D" w:rsidRPr="0096175D">
        <w:t xml:space="preserve">в </w:t>
      </w:r>
      <w:r>
        <w:t xml:space="preserve">силу </w:t>
      </w:r>
      <w:r>
        <w:rPr>
          <w:szCs w:val="24"/>
          <w:lang w:eastAsia="ru-RU"/>
        </w:rPr>
        <w:t xml:space="preserve">Федерального закона </w:t>
      </w:r>
      <w:r w:rsidR="0007713F">
        <w:rPr>
          <w:szCs w:val="24"/>
          <w:lang w:eastAsia="ru-RU"/>
        </w:rPr>
        <w:t xml:space="preserve">                         </w:t>
      </w:r>
      <w:r>
        <w:rPr>
          <w:szCs w:val="24"/>
          <w:lang w:eastAsia="ru-RU"/>
        </w:rPr>
        <w:t>от 29 июля 2017 года № 224-ФЗ «О внесении изменения в</w:t>
      </w:r>
      <w:r w:rsidR="00473B1E">
        <w:rPr>
          <w:szCs w:val="24"/>
          <w:lang w:eastAsia="ru-RU"/>
        </w:rPr>
        <w:t xml:space="preserve"> статью 71 Федерального закона «</w:t>
      </w:r>
      <w:r>
        <w:rPr>
          <w:szCs w:val="24"/>
          <w:lang w:eastAsia="ru-RU"/>
        </w:rPr>
        <w:t>Об охоте и о сохранении охотничьих ресурсов и о внесении изменений в отдельные законодательные акты Российской Федерации»</w:t>
      </w:r>
      <w:r w:rsidR="00592CFD">
        <w:rPr>
          <w:szCs w:val="24"/>
          <w:lang w:eastAsia="ru-RU"/>
        </w:rPr>
        <w:t>,</w:t>
      </w:r>
      <w:r>
        <w:rPr>
          <w:szCs w:val="24"/>
          <w:lang w:eastAsia="ru-RU"/>
        </w:rPr>
        <w:t xml:space="preserve"> </w:t>
      </w:r>
      <w:proofErr w:type="spellStart"/>
      <w:r>
        <w:rPr>
          <w:szCs w:val="24"/>
          <w:lang w:eastAsia="ru-RU"/>
        </w:rPr>
        <w:t>охотпользователи</w:t>
      </w:r>
      <w:proofErr w:type="spellEnd"/>
      <w:r>
        <w:rPr>
          <w:szCs w:val="24"/>
          <w:lang w:eastAsia="ru-RU"/>
        </w:rPr>
        <w:t xml:space="preserve">, </w:t>
      </w:r>
      <w:r w:rsidRPr="0096175D">
        <w:t>у которых право долгосрочного пользования животным миром возникло до вступления в силу Федерального закона «Об охоте и о сохранении охотничьих ресурсов и о внесении изменений в отдельные законодательные акты Российской Федерации»</w:t>
      </w:r>
      <w:r w:rsidR="00F2115A">
        <w:t xml:space="preserve"> </w:t>
      </w:r>
      <w:r w:rsidR="00F2115A" w:rsidRPr="0096175D">
        <w:t>на основании долгосрочных лицензий на пользование животным миром</w:t>
      </w:r>
      <w:r>
        <w:t xml:space="preserve">, приобрели право на заключение </w:t>
      </w:r>
      <w:proofErr w:type="spellStart"/>
      <w:r>
        <w:t>о</w:t>
      </w:r>
      <w:r w:rsidR="0096175D" w:rsidRPr="0096175D">
        <w:t>хотхозяйственных</w:t>
      </w:r>
      <w:proofErr w:type="spellEnd"/>
      <w:r w:rsidR="0096175D" w:rsidRPr="0096175D">
        <w:t xml:space="preserve"> соглашений </w:t>
      </w:r>
      <w:r w:rsidRPr="0096175D">
        <w:t>на срок</w:t>
      </w:r>
      <w:r w:rsidR="005839C5">
        <w:t>, составляющий</w:t>
      </w:r>
      <w:r w:rsidRPr="0096175D">
        <w:t xml:space="preserve"> сорок девять лет</w:t>
      </w:r>
      <w:r w:rsidR="005839C5">
        <w:t>,</w:t>
      </w:r>
      <w:r w:rsidRPr="0096175D">
        <w:t xml:space="preserve"> </w:t>
      </w:r>
      <w:r w:rsidR="0007713F">
        <w:t xml:space="preserve">                   </w:t>
      </w:r>
      <w:r w:rsidR="0096175D" w:rsidRPr="0096175D">
        <w:t xml:space="preserve">без проведения аукциона на право заключения </w:t>
      </w:r>
      <w:proofErr w:type="spellStart"/>
      <w:r w:rsidR="0096175D" w:rsidRPr="0096175D">
        <w:t>охотхозяйственных</w:t>
      </w:r>
      <w:proofErr w:type="spellEnd"/>
      <w:r w:rsidR="0096175D" w:rsidRPr="0096175D">
        <w:t xml:space="preserve"> соглашений. </w:t>
      </w:r>
    </w:p>
    <w:p w:rsidR="0096175D" w:rsidRPr="0096175D" w:rsidRDefault="0096175D" w:rsidP="0096175D">
      <w:r w:rsidRPr="0096175D">
        <w:t xml:space="preserve">В целях сохранения, увеличения численности охотничьих ресурсов и обеспечения федерального государственного охотничьего надзора за использованием охотничьих ресурсов на территории Республики Саха (Якутия) в рамках государственной программы Республики Саха (Якутия) «Обеспечение экологической безопасности, рационального природопользования и развитие лесного хозяйства Республики Саха (Якутия) </w:t>
      </w:r>
      <w:r w:rsidR="00546BB1">
        <w:t xml:space="preserve">                               </w:t>
      </w:r>
      <w:r w:rsidRPr="0096175D">
        <w:t xml:space="preserve">на 2018–2022 годы» </w:t>
      </w:r>
      <w:r w:rsidR="005839C5">
        <w:t xml:space="preserve"> реализуется </w:t>
      </w:r>
      <w:r w:rsidRPr="0096175D">
        <w:t>подпрограмма «Воспроизводство и сохранение охотничьих ресурсов».</w:t>
      </w:r>
    </w:p>
    <w:p w:rsidR="0096175D" w:rsidRPr="0096175D" w:rsidRDefault="0096175D" w:rsidP="0096175D">
      <w:r w:rsidRPr="0096175D">
        <w:t>В настоящее время на территории Республики Саха (Якутия) охотничьи угодья занимают 305</w:t>
      </w:r>
      <w:r w:rsidR="00546BB1">
        <w:t> </w:t>
      </w:r>
      <w:r w:rsidRPr="0096175D">
        <w:t>616</w:t>
      </w:r>
      <w:r w:rsidR="00546BB1">
        <w:t xml:space="preserve"> </w:t>
      </w:r>
      <w:r w:rsidRPr="0096175D">
        <w:t>тыс. га: из них общедоступные охотничьи угодья – 96</w:t>
      </w:r>
      <w:r w:rsidR="00546BB1">
        <w:t> </w:t>
      </w:r>
      <w:r w:rsidRPr="0096175D">
        <w:t>790</w:t>
      </w:r>
      <w:r w:rsidR="00546BB1">
        <w:t xml:space="preserve"> </w:t>
      </w:r>
      <w:r w:rsidRPr="0096175D">
        <w:t xml:space="preserve">тыс. га </w:t>
      </w:r>
      <w:r w:rsidR="00546BB1">
        <w:t xml:space="preserve">                 </w:t>
      </w:r>
      <w:r w:rsidRPr="0096175D">
        <w:t xml:space="preserve">(31,7 </w:t>
      </w:r>
      <w:r w:rsidR="00546BB1">
        <w:t>процента</w:t>
      </w:r>
      <w:r w:rsidRPr="0096175D">
        <w:t>), закрепленные охотничьи угодья – 131</w:t>
      </w:r>
      <w:r w:rsidR="00546BB1">
        <w:t> </w:t>
      </w:r>
      <w:r w:rsidRPr="0096175D">
        <w:t>184</w:t>
      </w:r>
      <w:r w:rsidR="00546BB1">
        <w:t xml:space="preserve"> </w:t>
      </w:r>
      <w:r w:rsidRPr="0096175D">
        <w:t xml:space="preserve">тыс. га (42,9 </w:t>
      </w:r>
      <w:r w:rsidR="00546BB1">
        <w:t>процента</w:t>
      </w:r>
      <w:r w:rsidRPr="0096175D">
        <w:t xml:space="preserve">), </w:t>
      </w:r>
      <w:r w:rsidR="0007713F">
        <w:t xml:space="preserve">                        </w:t>
      </w:r>
      <w:r w:rsidRPr="0096175D">
        <w:t>в том числе охотничьи угодья, расположенные на особо охраняемых природных территориях, – 17</w:t>
      </w:r>
      <w:r w:rsidR="00546BB1">
        <w:t> </w:t>
      </w:r>
      <w:r w:rsidRPr="0096175D">
        <w:t xml:space="preserve">796 тыс. га. </w:t>
      </w:r>
    </w:p>
    <w:p w:rsidR="0096175D" w:rsidRPr="0096175D" w:rsidRDefault="005839C5" w:rsidP="0096175D">
      <w:r>
        <w:lastRenderedPageBreak/>
        <w:t xml:space="preserve">С 2012 года </w:t>
      </w:r>
      <w:r w:rsidR="00D156B5">
        <w:t>реализуе</w:t>
      </w:r>
      <w:r>
        <w:t>тся</w:t>
      </w:r>
      <w:r w:rsidR="0096175D" w:rsidRPr="0096175D">
        <w:t xml:space="preserve"> важнейшее для охотничьего хозяйства мероприятие – территориальное </w:t>
      </w:r>
      <w:proofErr w:type="spellStart"/>
      <w:r w:rsidR="0096175D" w:rsidRPr="0096175D">
        <w:t>охотустройство</w:t>
      </w:r>
      <w:proofErr w:type="spellEnd"/>
      <w:r w:rsidR="0096175D" w:rsidRPr="0096175D">
        <w:t xml:space="preserve">. Всего на данный момент территориальное </w:t>
      </w:r>
      <w:proofErr w:type="spellStart"/>
      <w:r w:rsidR="0096175D" w:rsidRPr="0096175D">
        <w:t>охотустройство</w:t>
      </w:r>
      <w:proofErr w:type="spellEnd"/>
      <w:r w:rsidR="0096175D" w:rsidRPr="0096175D">
        <w:t xml:space="preserve"> проведено в 14 </w:t>
      </w:r>
      <w:r w:rsidR="00075DF5">
        <w:t>улусах (</w:t>
      </w:r>
      <w:r w:rsidR="0096175D" w:rsidRPr="0096175D">
        <w:t>районах</w:t>
      </w:r>
      <w:r w:rsidR="00075DF5">
        <w:t>) Р</w:t>
      </w:r>
      <w:r w:rsidR="0096175D" w:rsidRPr="0096175D">
        <w:t>еспублики</w:t>
      </w:r>
      <w:r w:rsidR="00075DF5">
        <w:t xml:space="preserve"> Саха (Якутия)</w:t>
      </w:r>
      <w:r w:rsidR="0096175D" w:rsidRPr="0096175D">
        <w:t xml:space="preserve">. Внутрихозяйственное </w:t>
      </w:r>
      <w:proofErr w:type="spellStart"/>
      <w:r w:rsidR="0096175D" w:rsidRPr="0096175D">
        <w:t>охотустройство</w:t>
      </w:r>
      <w:proofErr w:type="spellEnd"/>
      <w:r w:rsidR="0096175D" w:rsidRPr="0096175D">
        <w:t xml:space="preserve"> осуществили 130 </w:t>
      </w:r>
      <w:proofErr w:type="spellStart"/>
      <w:r w:rsidR="0096175D" w:rsidRPr="0096175D">
        <w:t>охотпользователей</w:t>
      </w:r>
      <w:proofErr w:type="spellEnd"/>
      <w:r w:rsidR="0096175D" w:rsidRPr="0096175D">
        <w:t xml:space="preserve"> в 28 улусах </w:t>
      </w:r>
      <w:r w:rsidR="00075DF5">
        <w:t>(</w:t>
      </w:r>
      <w:r w:rsidR="0096175D" w:rsidRPr="0096175D">
        <w:t xml:space="preserve">районах) </w:t>
      </w:r>
      <w:r w:rsidR="00075DF5">
        <w:t>Р</w:t>
      </w:r>
      <w:r w:rsidR="00075DF5" w:rsidRPr="0096175D">
        <w:t>еспублики</w:t>
      </w:r>
      <w:r w:rsidR="00075DF5">
        <w:t xml:space="preserve"> Саха (Якутия)</w:t>
      </w:r>
      <w:r w:rsidR="0096175D" w:rsidRPr="0096175D">
        <w:t xml:space="preserve">. В 2019 году планируется провести территориальное </w:t>
      </w:r>
      <w:proofErr w:type="spellStart"/>
      <w:r w:rsidR="0096175D" w:rsidRPr="0096175D">
        <w:t>охотустройство</w:t>
      </w:r>
      <w:proofErr w:type="spellEnd"/>
      <w:r w:rsidR="0096175D" w:rsidRPr="0096175D">
        <w:t xml:space="preserve"> в 8 </w:t>
      </w:r>
      <w:r w:rsidR="00075DF5" w:rsidRPr="0096175D">
        <w:t xml:space="preserve">улусах </w:t>
      </w:r>
      <w:r w:rsidR="00075DF5">
        <w:t>(</w:t>
      </w:r>
      <w:r w:rsidR="00075DF5" w:rsidRPr="0096175D">
        <w:t xml:space="preserve">районах) </w:t>
      </w:r>
      <w:r w:rsidR="00075DF5">
        <w:t>Р</w:t>
      </w:r>
      <w:r w:rsidR="00075DF5" w:rsidRPr="0096175D">
        <w:t>еспублики</w:t>
      </w:r>
      <w:r w:rsidR="00075DF5">
        <w:t xml:space="preserve"> Саха (Якутия)</w:t>
      </w:r>
      <w:r w:rsidR="0096175D" w:rsidRPr="0096175D">
        <w:t xml:space="preserve">: </w:t>
      </w:r>
      <w:proofErr w:type="spellStart"/>
      <w:r w:rsidR="0096175D" w:rsidRPr="0096175D">
        <w:t>Оленекском</w:t>
      </w:r>
      <w:proofErr w:type="spellEnd"/>
      <w:r w:rsidR="0096175D" w:rsidRPr="0096175D">
        <w:t xml:space="preserve">, </w:t>
      </w:r>
      <w:proofErr w:type="spellStart"/>
      <w:r w:rsidR="0096175D" w:rsidRPr="0096175D">
        <w:t>Анабарском</w:t>
      </w:r>
      <w:proofErr w:type="spellEnd"/>
      <w:r w:rsidR="0096175D" w:rsidRPr="0096175D">
        <w:t xml:space="preserve">, </w:t>
      </w:r>
      <w:proofErr w:type="spellStart"/>
      <w:r w:rsidR="0096175D" w:rsidRPr="0096175D">
        <w:t>Усть</w:t>
      </w:r>
      <w:proofErr w:type="spellEnd"/>
      <w:r w:rsidR="0096175D" w:rsidRPr="0096175D">
        <w:t xml:space="preserve">-Янском, </w:t>
      </w:r>
      <w:proofErr w:type="spellStart"/>
      <w:r w:rsidR="0096175D" w:rsidRPr="0096175D">
        <w:t>Аллаиховском</w:t>
      </w:r>
      <w:proofErr w:type="spellEnd"/>
      <w:r w:rsidR="0096175D" w:rsidRPr="0096175D">
        <w:t xml:space="preserve">, </w:t>
      </w:r>
      <w:proofErr w:type="spellStart"/>
      <w:r w:rsidR="0096175D" w:rsidRPr="0096175D">
        <w:t>Нижнеколымском</w:t>
      </w:r>
      <w:proofErr w:type="spellEnd"/>
      <w:r w:rsidR="0096175D" w:rsidRPr="0096175D">
        <w:t xml:space="preserve">, </w:t>
      </w:r>
      <w:proofErr w:type="spellStart"/>
      <w:r w:rsidR="0096175D" w:rsidRPr="0096175D">
        <w:t>Жиганском</w:t>
      </w:r>
      <w:proofErr w:type="spellEnd"/>
      <w:r w:rsidR="0096175D" w:rsidRPr="0096175D">
        <w:t xml:space="preserve">, </w:t>
      </w:r>
      <w:proofErr w:type="spellStart"/>
      <w:r w:rsidR="0096175D" w:rsidRPr="0096175D">
        <w:t>Булунском</w:t>
      </w:r>
      <w:proofErr w:type="spellEnd"/>
      <w:r w:rsidR="0096175D" w:rsidRPr="0096175D">
        <w:t xml:space="preserve"> и Верхоянском.</w:t>
      </w:r>
    </w:p>
    <w:p w:rsidR="0096175D" w:rsidRPr="0096175D" w:rsidRDefault="0096175D" w:rsidP="0096175D">
      <w:r w:rsidRPr="0096175D">
        <w:t xml:space="preserve">В государственном </w:t>
      </w:r>
      <w:proofErr w:type="spellStart"/>
      <w:r w:rsidRPr="0096175D">
        <w:t>охотхозяйственном</w:t>
      </w:r>
      <w:proofErr w:type="spellEnd"/>
      <w:r w:rsidRPr="0096175D">
        <w:t xml:space="preserve"> реестре зарегистрировано </w:t>
      </w:r>
      <w:r w:rsidR="00546BB1">
        <w:t xml:space="preserve">                                  </w:t>
      </w:r>
      <w:r w:rsidRPr="0096175D">
        <w:t xml:space="preserve">360 </w:t>
      </w:r>
      <w:proofErr w:type="spellStart"/>
      <w:r w:rsidRPr="0096175D">
        <w:t>охотпользователей</w:t>
      </w:r>
      <w:proofErr w:type="spellEnd"/>
      <w:r w:rsidRPr="0096175D">
        <w:t xml:space="preserve"> (юридические лица и индивидуальные предприниматели), имеющих закрепленные охотничьи угодья, из них 200 являются объединениями коренных малочисленных народов Севера, </w:t>
      </w:r>
      <w:r w:rsidR="009A648A">
        <w:t xml:space="preserve">и </w:t>
      </w:r>
      <w:r w:rsidRPr="0096175D">
        <w:t xml:space="preserve">более 100 тыс. охотников, </w:t>
      </w:r>
      <w:r w:rsidR="002F5FA0">
        <w:t>что составляет</w:t>
      </w:r>
      <w:r w:rsidRPr="0096175D">
        <w:t xml:space="preserve"> </w:t>
      </w:r>
      <w:r w:rsidR="0007713F">
        <w:t xml:space="preserve">                      </w:t>
      </w:r>
      <w:r w:rsidRPr="0096175D">
        <w:t>почти 34</w:t>
      </w:r>
      <w:r w:rsidR="002F5FA0">
        <w:t xml:space="preserve"> процента </w:t>
      </w:r>
      <w:r w:rsidRPr="0096175D">
        <w:t>мужского населения республики.</w:t>
      </w:r>
    </w:p>
    <w:p w:rsidR="0096175D" w:rsidRPr="0096175D" w:rsidRDefault="0096175D" w:rsidP="0096175D">
      <w:r w:rsidRPr="0096175D">
        <w:t xml:space="preserve">Государственные услуги населению в сфере охоты стали </w:t>
      </w:r>
      <w:r w:rsidR="00075DF5">
        <w:t xml:space="preserve">особенно </w:t>
      </w:r>
      <w:r w:rsidRPr="0096175D">
        <w:t>востребованными. Так, в Департамент охотничьего хозяйства и особо охраняемых природных территорий Министерства экологии, природопользования и лесного хозяйства Республики Саха (Якутия) ежегодно поступают до 100 тыс. обращений от организаций и физических лиц</w:t>
      </w:r>
      <w:r w:rsidR="00075DF5">
        <w:t xml:space="preserve"> об оказании государственных услуг в сфере охоты</w:t>
      </w:r>
      <w:r w:rsidRPr="0096175D">
        <w:t>.</w:t>
      </w:r>
    </w:p>
    <w:p w:rsidR="0096175D" w:rsidRPr="0096175D" w:rsidRDefault="0096175D" w:rsidP="0096175D">
      <w:r w:rsidRPr="0096175D">
        <w:t>Охотничий промысел в Республике Саха (Якутия)</w:t>
      </w:r>
      <w:r w:rsidR="002F5FA0">
        <w:t>,</w:t>
      </w:r>
      <w:r w:rsidR="002F5FA0" w:rsidRPr="002F5FA0">
        <w:t xml:space="preserve"> </w:t>
      </w:r>
      <w:r w:rsidR="002F5FA0" w:rsidRPr="0096175D">
        <w:t>как сфера производства продовольственного и промышленного сырья</w:t>
      </w:r>
      <w:r w:rsidR="002F5FA0">
        <w:t>,</w:t>
      </w:r>
      <w:r w:rsidRPr="0096175D">
        <w:t xml:space="preserve"> сохраняет</w:t>
      </w:r>
      <w:r w:rsidR="002F5FA0">
        <w:t xml:space="preserve"> </w:t>
      </w:r>
      <w:r w:rsidRPr="0096175D">
        <w:t xml:space="preserve">народно-хозяйственное значение. Для </w:t>
      </w:r>
      <w:r w:rsidR="00075DF5">
        <w:t xml:space="preserve">коренных </w:t>
      </w:r>
      <w:r w:rsidRPr="0096175D">
        <w:t xml:space="preserve">малочисленных народов Севера и охотников-промысловиков охотничий промысел составляет основу традиционного образа жизни и традиционной хозяйственной деятельности. Основные доходы охотничьи хозяйства республики получают за счет добычи соболя и дикого северного оленя. </w:t>
      </w:r>
    </w:p>
    <w:p w:rsidR="0096175D" w:rsidRPr="0096175D" w:rsidRDefault="0096175D" w:rsidP="0096175D">
      <w:r w:rsidRPr="0096175D">
        <w:t>Охотничь</w:t>
      </w:r>
      <w:r w:rsidR="002F5FA0">
        <w:t>и</w:t>
      </w:r>
      <w:r w:rsidRPr="0096175D">
        <w:t xml:space="preserve"> хозяйств</w:t>
      </w:r>
      <w:r w:rsidR="002F5FA0">
        <w:t>а в республике обеспечиваю</w:t>
      </w:r>
      <w:r w:rsidRPr="0096175D">
        <w:t xml:space="preserve">т занятостью порядка </w:t>
      </w:r>
      <w:r w:rsidR="00546BB1">
        <w:t xml:space="preserve">                         </w:t>
      </w:r>
      <w:r w:rsidRPr="0096175D">
        <w:t>2</w:t>
      </w:r>
      <w:r w:rsidR="00546BB1">
        <w:t> </w:t>
      </w:r>
      <w:r w:rsidRPr="0096175D">
        <w:t>000</w:t>
      </w:r>
      <w:r w:rsidR="00546BB1">
        <w:t xml:space="preserve"> </w:t>
      </w:r>
      <w:r w:rsidRPr="0096175D">
        <w:t>человек. Между тем</w:t>
      </w:r>
      <w:r w:rsidR="005839C5">
        <w:t xml:space="preserve"> следует отметить, что профессии кадрового охотника и охотоведа сегодня потеряли</w:t>
      </w:r>
      <w:r w:rsidRPr="0096175D">
        <w:t xml:space="preserve"> востребованность, хозяйства нанимают охотников сезонно, во время промысла. </w:t>
      </w:r>
    </w:p>
    <w:p w:rsidR="0096175D" w:rsidRPr="0096175D" w:rsidRDefault="0096175D" w:rsidP="0096175D">
      <w:r w:rsidRPr="0096175D">
        <w:t>На сегодняшний день охотничье хозяйство как отрасль находится в кризисном состоянии</w:t>
      </w:r>
      <w:r w:rsidR="002F5FA0">
        <w:t xml:space="preserve">: </w:t>
      </w:r>
      <w:r w:rsidR="00812C79">
        <w:t>недостаточно развито предоставление услуг в области охоты</w:t>
      </w:r>
      <w:r w:rsidRPr="0096175D">
        <w:t xml:space="preserve">, </w:t>
      </w:r>
      <w:r w:rsidR="005839C5">
        <w:t>единственное</w:t>
      </w:r>
      <w:r w:rsidRPr="0096175D">
        <w:t xml:space="preserve"> </w:t>
      </w:r>
      <w:r w:rsidR="00812C79">
        <w:t xml:space="preserve">государственное </w:t>
      </w:r>
      <w:r w:rsidRPr="0096175D">
        <w:t xml:space="preserve">предприятие </w:t>
      </w:r>
      <w:r w:rsidR="00812C79">
        <w:t>республики, занимающееся  закупкой, производством</w:t>
      </w:r>
      <w:r w:rsidR="00812C79" w:rsidRPr="00812C79">
        <w:t xml:space="preserve"> и продаже</w:t>
      </w:r>
      <w:r w:rsidR="00812C79">
        <w:t>й</w:t>
      </w:r>
      <w:r w:rsidR="00812C79" w:rsidRPr="00812C79">
        <w:t xml:space="preserve"> продукции охоты</w:t>
      </w:r>
      <w:r w:rsidR="00592CFD">
        <w:t xml:space="preserve">, </w:t>
      </w:r>
      <w:r w:rsidRPr="0096175D">
        <w:t>– АО ФАПК «</w:t>
      </w:r>
      <w:proofErr w:type="spellStart"/>
      <w:r w:rsidRPr="0096175D">
        <w:t>Сахабулт</w:t>
      </w:r>
      <w:proofErr w:type="spellEnd"/>
      <w:r w:rsidRPr="0096175D">
        <w:t xml:space="preserve">» находится в тяжелом финансовом </w:t>
      </w:r>
      <w:r w:rsidR="002F5FA0">
        <w:t>положении</w:t>
      </w:r>
      <w:r w:rsidRPr="0096175D">
        <w:t>, ежегодно снижается объем заготовки пушнины.</w:t>
      </w:r>
    </w:p>
    <w:p w:rsidR="0096175D" w:rsidRPr="0096175D" w:rsidRDefault="002F5FA0" w:rsidP="0096175D">
      <w:r>
        <w:t xml:space="preserve">Кроме того, </w:t>
      </w:r>
      <w:r w:rsidR="0096175D" w:rsidRPr="0096175D">
        <w:t xml:space="preserve">в сфере охоты и охотничьего хозяйства </w:t>
      </w:r>
      <w:r w:rsidR="009D67BE" w:rsidRPr="0096175D">
        <w:t>требу</w:t>
      </w:r>
      <w:r w:rsidR="009D67BE">
        <w:t>ет</w:t>
      </w:r>
      <w:r w:rsidR="009D67BE" w:rsidRPr="0096175D">
        <w:t xml:space="preserve"> безотлагательного решения </w:t>
      </w:r>
      <w:r w:rsidR="0096175D" w:rsidRPr="0096175D">
        <w:t>ряд актуальных вопросов. В частности:</w:t>
      </w:r>
    </w:p>
    <w:p w:rsidR="0096175D" w:rsidRPr="0096175D" w:rsidRDefault="0096175D" w:rsidP="0096175D">
      <w:r w:rsidRPr="0096175D">
        <w:lastRenderedPageBreak/>
        <w:t>1) необходимо завершение разработки схемы размещения, охраны и использования охотничьих угодий Республики Саха (Якутия);</w:t>
      </w:r>
    </w:p>
    <w:p w:rsidR="0096175D" w:rsidRPr="0096175D" w:rsidRDefault="0096175D" w:rsidP="0096175D">
      <w:r w:rsidRPr="0096175D">
        <w:t>2) необходимо регулирование численности хищников. По предварительным итогам в 2018 году ущерб, нанесенный домашнему животноводству хищными животными, составил 11</w:t>
      </w:r>
      <w:r w:rsidR="00546BB1">
        <w:t> </w:t>
      </w:r>
      <w:r w:rsidRPr="0096175D">
        <w:t>983</w:t>
      </w:r>
      <w:r w:rsidR="00546BB1">
        <w:t xml:space="preserve"> </w:t>
      </w:r>
      <w:r w:rsidRPr="0096175D">
        <w:t xml:space="preserve">головы домашних оленей, 291 голову табунных лошадей, что </w:t>
      </w:r>
      <w:r w:rsidR="00546BB1">
        <w:t xml:space="preserve">                           </w:t>
      </w:r>
      <w:r w:rsidRPr="0096175D">
        <w:t xml:space="preserve">на 30 </w:t>
      </w:r>
      <w:r w:rsidR="00546BB1">
        <w:t>процентов</w:t>
      </w:r>
      <w:r w:rsidRPr="0096175D">
        <w:t xml:space="preserve"> больше уровня 2017 года;</w:t>
      </w:r>
    </w:p>
    <w:p w:rsidR="0096175D" w:rsidRPr="0096175D" w:rsidRDefault="0096175D" w:rsidP="0096175D">
      <w:r w:rsidRPr="0096175D">
        <w:t>3) требуется усовершенствование порядка выдачи разрешений на добычу лимитируемых видов охотничьих ресурсов. Ежегодно при распределении разрешений наблюдаются стихийные очереди, проводятся нерегулируемые жеребьевки;</w:t>
      </w:r>
    </w:p>
    <w:p w:rsidR="0096175D" w:rsidRPr="0096175D" w:rsidRDefault="0096175D" w:rsidP="0096175D">
      <w:r w:rsidRPr="0096175D">
        <w:t xml:space="preserve">4) требуется </w:t>
      </w:r>
      <w:r w:rsidR="0091708E">
        <w:t xml:space="preserve">дополнительное </w:t>
      </w:r>
      <w:r w:rsidRPr="0096175D">
        <w:t xml:space="preserve">правовое регулирование </w:t>
      </w:r>
      <w:r w:rsidR="009D67BE">
        <w:t xml:space="preserve">в области </w:t>
      </w:r>
      <w:r w:rsidRPr="0096175D">
        <w:t>охоты в целях обеспечения ведения традиционного образа жизни и осуществления традиционной хозяйственной деятельности лицами, относящимися к коренны</w:t>
      </w:r>
      <w:r w:rsidR="000226F4">
        <w:t>м малочисленным народам Севера</w:t>
      </w:r>
      <w:r w:rsidRPr="0096175D">
        <w:t>, и их общинами;</w:t>
      </w:r>
    </w:p>
    <w:p w:rsidR="0096175D" w:rsidRPr="0096175D" w:rsidRDefault="0096175D" w:rsidP="00812C79">
      <w:r w:rsidRPr="0096175D">
        <w:t xml:space="preserve">5) необходимо усовершенствование </w:t>
      </w:r>
      <w:r w:rsidR="0091708E">
        <w:t xml:space="preserve">процедуры </w:t>
      </w:r>
      <w:r w:rsidRPr="0096175D">
        <w:t>проведени</w:t>
      </w:r>
      <w:r w:rsidR="0091708E">
        <w:t>я</w:t>
      </w:r>
      <w:r w:rsidRPr="0096175D">
        <w:t xml:space="preserve"> государственного мониторинга охотничьих ресурсов с учетом природно-климатических условий республики;</w:t>
      </w:r>
    </w:p>
    <w:p w:rsidR="0096175D" w:rsidRPr="0096175D" w:rsidRDefault="00812C79" w:rsidP="0096175D">
      <w:r>
        <w:t>6</w:t>
      </w:r>
      <w:r w:rsidR="0096175D" w:rsidRPr="0096175D">
        <w:t>) отмечается несовершенство законодательства в части возмещения вреда, причиненного охотничьим ресурсам в результате хозяйственной деятельности хозяйствующих субъектов, влияющей на среду обитания охотничьих ресурсов;</w:t>
      </w:r>
    </w:p>
    <w:p w:rsidR="0096175D" w:rsidRPr="0096175D" w:rsidRDefault="00812C79" w:rsidP="0096175D">
      <w:r>
        <w:t>7</w:t>
      </w:r>
      <w:r w:rsidR="0096175D" w:rsidRPr="0096175D">
        <w:t>) необходимо увеличение площади общедоступных охотничьих угодий;</w:t>
      </w:r>
    </w:p>
    <w:p w:rsidR="0096175D" w:rsidRPr="0096175D" w:rsidRDefault="00812C79" w:rsidP="0096175D">
      <w:r>
        <w:t>8</w:t>
      </w:r>
      <w:r w:rsidR="0096175D" w:rsidRPr="0096175D">
        <w:t xml:space="preserve">) необходимо </w:t>
      </w:r>
      <w:r>
        <w:t xml:space="preserve">стимулирование </w:t>
      </w:r>
      <w:r w:rsidR="0096175D" w:rsidRPr="0096175D">
        <w:t>развит</w:t>
      </w:r>
      <w:r>
        <w:t>ия</w:t>
      </w:r>
      <w:r w:rsidR="0096175D" w:rsidRPr="0096175D">
        <w:t xml:space="preserve"> </w:t>
      </w:r>
      <w:r>
        <w:t>промысловых охотничьих хозяйств</w:t>
      </w:r>
      <w:r w:rsidR="00D156B5">
        <w:t xml:space="preserve">, </w:t>
      </w:r>
      <w:r w:rsidR="0007713F">
        <w:t xml:space="preserve">                       </w:t>
      </w:r>
      <w:r w:rsidR="00D156B5">
        <w:t xml:space="preserve">а также принятие мер </w:t>
      </w:r>
      <w:r w:rsidR="00592CFD">
        <w:t xml:space="preserve">по </w:t>
      </w:r>
      <w:r w:rsidR="00D156B5">
        <w:t>повышени</w:t>
      </w:r>
      <w:r w:rsidR="00592CFD">
        <w:t>ю</w:t>
      </w:r>
      <w:r w:rsidR="00D156B5">
        <w:t xml:space="preserve"> привлекательности и престижности </w:t>
      </w:r>
      <w:r w:rsidR="0096175D" w:rsidRPr="0096175D">
        <w:t>профессии «охотник-промысловик»</w:t>
      </w:r>
      <w:r w:rsidR="00D156B5">
        <w:t xml:space="preserve"> среди молодежи</w:t>
      </w:r>
      <w:r w:rsidR="0096175D" w:rsidRPr="0096175D">
        <w:t>;</w:t>
      </w:r>
    </w:p>
    <w:p w:rsidR="0096175D" w:rsidRDefault="00812C79" w:rsidP="0096175D">
      <w:r>
        <w:t>9</w:t>
      </w:r>
      <w:r w:rsidR="0096175D" w:rsidRPr="0096175D">
        <w:t xml:space="preserve">) </w:t>
      </w:r>
      <w:r w:rsidR="0091708E">
        <w:t xml:space="preserve">требуется </w:t>
      </w:r>
      <w:r w:rsidR="0096175D" w:rsidRPr="0096175D">
        <w:t xml:space="preserve">увеличение финансирования </w:t>
      </w:r>
      <w:r>
        <w:t xml:space="preserve">из государственного бюджета Республики Саха (Якутия) и федерального бюджета </w:t>
      </w:r>
      <w:r w:rsidR="0096175D" w:rsidRPr="0096175D">
        <w:t>мероприятий в области охоты и развития охотничьего хозяйства. Начиная с 2014 года объем финансирования полномочий в области охоты и сохранения охотничьих ресурсов из федерального бюджета снижен  более чем в два раза. Ежегодно оптимизируются средства, ранее предусмотренные в подпрограмме «Воспроизводство и сохранение охотничьих ресурсов» государственной программы Республики Саха (Якутия) «Обеспечение экологической безопасности, рационального природопользования и развитие лесного хозяйства Республики Саха (Якутия) на 2018–2022 годы» на развитие охотничьего хозяйства, отсутствуют государственные меры поддержки промысловых охотничьих хозяйств.</w:t>
      </w:r>
    </w:p>
    <w:p w:rsidR="0007713F" w:rsidRDefault="0007713F" w:rsidP="0096175D"/>
    <w:p w:rsidR="0007713F" w:rsidRPr="0096175D" w:rsidRDefault="0007713F" w:rsidP="0096175D"/>
    <w:p w:rsidR="0096175D" w:rsidRPr="0096175D" w:rsidRDefault="009A648A" w:rsidP="0096175D">
      <w:r>
        <w:lastRenderedPageBreak/>
        <w:t>С учетом вышеизложенного</w:t>
      </w:r>
      <w:r w:rsidR="0091708E">
        <w:t xml:space="preserve"> у</w:t>
      </w:r>
      <w:r w:rsidR="0096175D" w:rsidRPr="0096175D">
        <w:t>частники парламентских слушаний рекомендуют:</w:t>
      </w:r>
    </w:p>
    <w:p w:rsidR="0096175D" w:rsidRPr="00546BB1" w:rsidRDefault="0096175D" w:rsidP="0096175D">
      <w:r w:rsidRPr="00546BB1">
        <w:t xml:space="preserve">1. Государственному Собранию (Ил </w:t>
      </w:r>
      <w:proofErr w:type="spellStart"/>
      <w:r w:rsidRPr="00546BB1">
        <w:t>Тумэн</w:t>
      </w:r>
      <w:proofErr w:type="spellEnd"/>
      <w:r w:rsidRPr="00546BB1">
        <w:t>) Республики Саха (Якутия) (</w:t>
      </w:r>
      <w:proofErr w:type="spellStart"/>
      <w:r w:rsidRPr="00546BB1">
        <w:t>П.В.Гоголев</w:t>
      </w:r>
      <w:proofErr w:type="spellEnd"/>
      <w:r w:rsidRPr="00546BB1">
        <w:t>):</w:t>
      </w:r>
    </w:p>
    <w:p w:rsidR="0096175D" w:rsidRPr="0096175D" w:rsidRDefault="0096175D" w:rsidP="0096175D">
      <w:r w:rsidRPr="0096175D">
        <w:t xml:space="preserve">1) принять до 1 июня 2019 года проект закона Республики Саха (Якутия) </w:t>
      </w:r>
      <w:r w:rsidR="00546BB1">
        <w:t xml:space="preserve">                       </w:t>
      </w:r>
      <w:r w:rsidRPr="0096175D">
        <w:t>«О</w:t>
      </w:r>
      <w:r w:rsidR="00546BB1">
        <w:t xml:space="preserve"> </w:t>
      </w:r>
      <w:r w:rsidRPr="0096175D">
        <w:t>внесении изменений в Закон Республики Саха (Якутия) «Об охоте и о сохранении охотничьих ресурсов» в части порядка распределения разрешений на добычу охотничьих ресурсов между физическими лицами, осуществляющими охоту в общедоступных охотничьих угодьях;</w:t>
      </w:r>
    </w:p>
    <w:p w:rsidR="0096175D" w:rsidRPr="0096175D" w:rsidRDefault="0096175D" w:rsidP="0096175D">
      <w:r w:rsidRPr="0096175D">
        <w:t xml:space="preserve">2) внести на рассмотрение Государственной Думы </w:t>
      </w:r>
      <w:r w:rsidR="000226F4">
        <w:t xml:space="preserve">Федерального Собрания Российской Федерации </w:t>
      </w:r>
      <w:r w:rsidRPr="0096175D">
        <w:t>в качестве законодательной инициативы проект федерального закона «О внесении изменений в статьи 39.10 и 39.33 Земельного кодекса Российской Федерации и в Федеральный закон «Об охоте и сохранении охотничьих ресурсов и о внесении изменений в отдельные законодательные акты Российской Федерации»;</w:t>
      </w:r>
    </w:p>
    <w:p w:rsidR="0096175D" w:rsidRPr="0096175D" w:rsidRDefault="0096175D" w:rsidP="0096175D">
      <w:r w:rsidRPr="0096175D">
        <w:t>3)</w:t>
      </w:r>
      <w:r w:rsidRPr="00546BB1">
        <w:t xml:space="preserve"> </w:t>
      </w:r>
      <w:r w:rsidRPr="0096175D">
        <w:t xml:space="preserve">создать межведомственную рабочую группу по </w:t>
      </w:r>
      <w:r w:rsidR="00812C79">
        <w:t>разработке предложений</w:t>
      </w:r>
      <w:r w:rsidR="00DB4548">
        <w:t xml:space="preserve"> по совершенствованию законодательства</w:t>
      </w:r>
      <w:r w:rsidR="00812C79">
        <w:t xml:space="preserve"> в сфере </w:t>
      </w:r>
      <w:r w:rsidRPr="0096175D">
        <w:t>охоты и развития охотничьего хозяйства.</w:t>
      </w:r>
    </w:p>
    <w:p w:rsidR="0096175D" w:rsidRPr="00546BB1" w:rsidRDefault="0096175D" w:rsidP="0096175D">
      <w:r w:rsidRPr="00546BB1">
        <w:t>2. Правительству Республики Саха (Якутия) (</w:t>
      </w:r>
      <w:proofErr w:type="spellStart"/>
      <w:r w:rsidRPr="00546BB1">
        <w:t>В.В.Солодов</w:t>
      </w:r>
      <w:proofErr w:type="spellEnd"/>
      <w:r w:rsidRPr="00546BB1">
        <w:t>):</w:t>
      </w:r>
    </w:p>
    <w:p w:rsidR="0096175D" w:rsidRPr="0096175D" w:rsidRDefault="0096175D" w:rsidP="0096175D">
      <w:r w:rsidRPr="0096175D">
        <w:t xml:space="preserve">1) предусмотреть в 2020 году в рамках подпрограммы «Воспроизводство и сохранение охотничьих ресурсов» государственной программы Республики Саха (Якутия) «Обеспечение экологической безопасности, рационального природопользования и развитие лесного хозяйства Республики Саха (Якутия) на 2018–2022 годы» бюджетные ассигнования для завершения территориального </w:t>
      </w:r>
      <w:proofErr w:type="spellStart"/>
      <w:r w:rsidRPr="0096175D">
        <w:t>охотустройства</w:t>
      </w:r>
      <w:proofErr w:type="spellEnd"/>
      <w:r w:rsidRPr="0096175D">
        <w:t xml:space="preserve"> на всей территории Республики Саха (Якутия) и последующего утверждения схемы размещения, использования и охраны охотничьих угодий на территории Республики Саха (Якутия);</w:t>
      </w:r>
    </w:p>
    <w:p w:rsidR="0096175D" w:rsidRPr="0096175D" w:rsidRDefault="0096175D" w:rsidP="0096175D">
      <w:r w:rsidRPr="0096175D">
        <w:t xml:space="preserve">2) рассмотреть вопрос увеличения финансирования </w:t>
      </w:r>
      <w:r w:rsidR="00436026">
        <w:t xml:space="preserve">следующих мероприятий </w:t>
      </w:r>
      <w:r w:rsidRPr="0096175D">
        <w:t>подпрограммы «Воспроизводство и сохранение охотничьих ресурсов» государственной программы Республики Саха (Якутия) «Обеспечение экологической безопасности, рационального природопользования и развитие лесного хозяйства Республики С</w:t>
      </w:r>
      <w:r w:rsidR="00F046AC">
        <w:t>аха (Якутия) на 2018–2022 годы»:</w:t>
      </w:r>
    </w:p>
    <w:p w:rsidR="0096175D" w:rsidRPr="0096175D" w:rsidRDefault="00F046AC" w:rsidP="0096175D">
      <w:r>
        <w:t>регулирование</w:t>
      </w:r>
      <w:r w:rsidR="0096175D" w:rsidRPr="0096175D">
        <w:t xml:space="preserve"> численности хищников и стимулировани</w:t>
      </w:r>
      <w:r w:rsidR="00DB4548">
        <w:t>е</w:t>
      </w:r>
      <w:r w:rsidR="0096175D" w:rsidRPr="0096175D">
        <w:t xml:space="preserve"> добычи волков;</w:t>
      </w:r>
    </w:p>
    <w:p w:rsidR="0096175D" w:rsidRPr="0096175D" w:rsidRDefault="0096175D" w:rsidP="0096175D">
      <w:r w:rsidRPr="0096175D">
        <w:t>проведение государственного мониторинга охотничьих ресурсов методом авиаучета;</w:t>
      </w:r>
    </w:p>
    <w:p w:rsidR="0096175D" w:rsidRPr="0096175D" w:rsidRDefault="0096175D" w:rsidP="0096175D">
      <w:r w:rsidRPr="0096175D">
        <w:t>воспроизводств</w:t>
      </w:r>
      <w:r w:rsidR="00D156B5">
        <w:t>о</w:t>
      </w:r>
      <w:r w:rsidR="00436026">
        <w:t xml:space="preserve"> охотничьих ресурсов,</w:t>
      </w:r>
    </w:p>
    <w:p w:rsidR="003B7A4B" w:rsidRDefault="00436026" w:rsidP="0096175D">
      <w:r>
        <w:t xml:space="preserve">а также </w:t>
      </w:r>
      <w:r w:rsidR="00D156B5">
        <w:t>мероприяти</w:t>
      </w:r>
      <w:r>
        <w:t>й</w:t>
      </w:r>
      <w:r w:rsidR="00D156B5">
        <w:t>, проводимы</w:t>
      </w:r>
      <w:r>
        <w:t>х</w:t>
      </w:r>
      <w:r w:rsidR="00D156B5">
        <w:t xml:space="preserve"> в рамках </w:t>
      </w:r>
      <w:r w:rsidR="0096175D" w:rsidRPr="0096175D">
        <w:t>Дн</w:t>
      </w:r>
      <w:r w:rsidR="00D156B5">
        <w:t>я</w:t>
      </w:r>
      <w:r w:rsidR="0096175D" w:rsidRPr="0096175D">
        <w:t xml:space="preserve"> охотника</w:t>
      </w:r>
      <w:r w:rsidR="003B7A4B">
        <w:t>;</w:t>
      </w:r>
    </w:p>
    <w:p w:rsidR="0096175D" w:rsidRPr="0096175D" w:rsidRDefault="0096175D" w:rsidP="0096175D">
      <w:r w:rsidRPr="0096175D">
        <w:t>3) рассмотреть вопрос увеличения ставки субсидий на возмещение части затрат по организации защиты сельскохозяйственных животных и охотничьих ресурсов от волков;</w:t>
      </w:r>
    </w:p>
    <w:p w:rsidR="0096175D" w:rsidRPr="0096175D" w:rsidRDefault="0096175D" w:rsidP="0096175D">
      <w:r w:rsidRPr="0096175D">
        <w:lastRenderedPageBreak/>
        <w:t>4) рассмотреть вопрос разработки подпрограм</w:t>
      </w:r>
      <w:r w:rsidR="009A17A5">
        <w:t>м</w:t>
      </w:r>
      <w:r w:rsidRPr="0096175D">
        <w:t>ы «Развитие охотничьего хозяйства в Республике Саха (Якутия)» в составе государственной программы Республики Саха (Якутия) «Развитие сельского хозяйства и регулирование рынков сельскохозяйственной продукции, сырья и продовольствия на 2012–2021 годы»;</w:t>
      </w:r>
    </w:p>
    <w:p w:rsidR="0096175D" w:rsidRPr="0096175D" w:rsidRDefault="0096175D" w:rsidP="0096175D">
      <w:r w:rsidRPr="0096175D">
        <w:t>5) рассмотреть вопрос создания единого центра по заготовке пушнины в Республике Саха (Якутия);</w:t>
      </w:r>
    </w:p>
    <w:p w:rsidR="0096175D" w:rsidRPr="0096175D" w:rsidRDefault="0096175D" w:rsidP="0096175D">
      <w:r w:rsidRPr="0096175D">
        <w:t xml:space="preserve">6) совместно с Государственным Собранием (Ил </w:t>
      </w:r>
      <w:proofErr w:type="spellStart"/>
      <w:r w:rsidRPr="0096175D">
        <w:t>Тумэн</w:t>
      </w:r>
      <w:proofErr w:type="spellEnd"/>
      <w:r w:rsidRPr="0096175D">
        <w:t>) Республики Саха (Якутия):</w:t>
      </w:r>
    </w:p>
    <w:p w:rsidR="0096175D" w:rsidRPr="0096175D" w:rsidRDefault="0096175D" w:rsidP="0096175D">
      <w:r w:rsidRPr="0096175D">
        <w:t>продолжить работу по разработке проекта федерального закона «О внесении изменений в Федеральный закон «Об охоте и сохранении охотничьих ресурсов и о внесении изменений в отдельные законодательные акты Российской Федерации»</w:t>
      </w:r>
      <w:r w:rsidR="000226F4">
        <w:t>»</w:t>
      </w:r>
      <w:r w:rsidRPr="0096175D">
        <w:t xml:space="preserve"> в части установления </w:t>
      </w:r>
      <w:r w:rsidR="00F046AC">
        <w:t xml:space="preserve">порядка </w:t>
      </w:r>
      <w:r w:rsidR="00D156B5">
        <w:t>возмещения</w:t>
      </w:r>
      <w:r w:rsidRPr="0096175D">
        <w:t xml:space="preserve"> вреда, причин</w:t>
      </w:r>
      <w:r w:rsidR="00D156B5">
        <w:t>енного</w:t>
      </w:r>
      <w:r w:rsidRPr="0096175D">
        <w:t xml:space="preserve"> охотничьим ресурсам </w:t>
      </w:r>
      <w:r w:rsidR="00D156B5">
        <w:t xml:space="preserve">и среде их обитания </w:t>
      </w:r>
      <w:r w:rsidRPr="0096175D">
        <w:t>хозяйствующими субъектами;</w:t>
      </w:r>
    </w:p>
    <w:p w:rsidR="0096175D" w:rsidRPr="0096175D" w:rsidRDefault="00F2115A" w:rsidP="0096175D">
      <w:r>
        <w:t xml:space="preserve">разработать и </w:t>
      </w:r>
      <w:r w:rsidR="0096175D" w:rsidRPr="0096175D">
        <w:t xml:space="preserve">направить в Министерство природных ресурсов и экологии Российской Федерации предложения по внесению изменений в Правила охоты, утвержденные приказом Минприроды России от 16 ноября 2010 года № 512, в части изменения сроков </w:t>
      </w:r>
      <w:r w:rsidR="009A648A">
        <w:t>д</w:t>
      </w:r>
      <w:r w:rsidR="0096175D" w:rsidRPr="0096175D">
        <w:t>обыч</w:t>
      </w:r>
      <w:r w:rsidR="009A648A">
        <w:t>и</w:t>
      </w:r>
      <w:r w:rsidR="0096175D" w:rsidRPr="0096175D">
        <w:t xml:space="preserve"> охотничьих ресурсов с учетом природно-климатических особенностей Республики Саха (Якутия) и определения объема добычи охотничьих ресурсов, необходимого для удовлетворения личного потребления;</w:t>
      </w:r>
    </w:p>
    <w:p w:rsidR="0096175D" w:rsidRPr="0096175D" w:rsidRDefault="0096175D" w:rsidP="0096175D">
      <w:r w:rsidRPr="0096175D">
        <w:t xml:space="preserve">7) направить в адрес Правительства Российской Федерации предложения по внесению изменений в Методику определения общего объема средств, предусмотренных в федеральном бюджете в виде субвенций бюджетам субъектов Российской Федерации на осуществление отдельных </w:t>
      </w:r>
      <w:r w:rsidR="00F046AC">
        <w:t xml:space="preserve">переданных </w:t>
      </w:r>
      <w:r w:rsidRPr="0096175D">
        <w:t>полномочий Российской Федерации в области охраны и использования объектов животно</w:t>
      </w:r>
      <w:r w:rsidR="003B7A4B">
        <w:t>го мира</w:t>
      </w:r>
      <w:r w:rsidRPr="0096175D">
        <w:t xml:space="preserve">, утвержденную постановлением </w:t>
      </w:r>
      <w:r w:rsidR="0091708E">
        <w:t xml:space="preserve">Правительства </w:t>
      </w:r>
      <w:r w:rsidRPr="0096175D">
        <w:t>Российской Федерации от 13 марта 2008 года № 171;</w:t>
      </w:r>
    </w:p>
    <w:p w:rsidR="0096175D" w:rsidRPr="0096175D" w:rsidRDefault="0096175D" w:rsidP="0096175D">
      <w:r w:rsidRPr="0096175D">
        <w:t>8) определить уполномоченный</w:t>
      </w:r>
      <w:r w:rsidR="00E92D44">
        <w:t xml:space="preserve"> исполнительный</w:t>
      </w:r>
      <w:r w:rsidRPr="0096175D">
        <w:t xml:space="preserve"> </w:t>
      </w:r>
      <w:r w:rsidR="00E92D44" w:rsidRPr="0096175D">
        <w:t xml:space="preserve">орган </w:t>
      </w:r>
      <w:r w:rsidR="00E92D44">
        <w:t>государственной власти</w:t>
      </w:r>
      <w:r w:rsidRPr="0096175D">
        <w:t xml:space="preserve"> </w:t>
      </w:r>
      <w:r w:rsidR="00E92D44">
        <w:t>по выработке и реализации государственной политики в области производства и продажи</w:t>
      </w:r>
      <w:r w:rsidRPr="0096175D">
        <w:t xml:space="preserve"> продукции охоты;</w:t>
      </w:r>
    </w:p>
    <w:p w:rsidR="0096175D" w:rsidRPr="0096175D" w:rsidRDefault="0096175D" w:rsidP="0096175D">
      <w:r w:rsidRPr="0096175D">
        <w:t xml:space="preserve">9) принять необходимые меры по финансовому оздоровлению </w:t>
      </w:r>
      <w:r w:rsidR="0078707D">
        <w:t xml:space="preserve">                                          </w:t>
      </w:r>
      <w:r w:rsidRPr="0096175D">
        <w:t>АО ФАПК «</w:t>
      </w:r>
      <w:proofErr w:type="spellStart"/>
      <w:r w:rsidRPr="0096175D">
        <w:t>Сахабулт</w:t>
      </w:r>
      <w:proofErr w:type="spellEnd"/>
      <w:r w:rsidRPr="0096175D">
        <w:t>», в том числе по определению профильной деятельности.</w:t>
      </w:r>
    </w:p>
    <w:p w:rsidR="0096175D" w:rsidRPr="00546BB1" w:rsidRDefault="0096175D" w:rsidP="0096175D">
      <w:r w:rsidRPr="00546BB1">
        <w:t>3. Министерству экологии, природопользовани</w:t>
      </w:r>
      <w:r w:rsidR="0091708E">
        <w:t>я</w:t>
      </w:r>
      <w:r w:rsidRPr="00546BB1">
        <w:t xml:space="preserve"> и лесно</w:t>
      </w:r>
      <w:r w:rsidR="0091708E">
        <w:t>го</w:t>
      </w:r>
      <w:r w:rsidRPr="00546BB1">
        <w:t xml:space="preserve"> хозяйств</w:t>
      </w:r>
      <w:r w:rsidR="0091708E">
        <w:t>а</w:t>
      </w:r>
      <w:r w:rsidRPr="00546BB1">
        <w:t xml:space="preserve"> Республики Саха (Якутия) (</w:t>
      </w:r>
      <w:proofErr w:type="spellStart"/>
      <w:r w:rsidRPr="00546BB1">
        <w:t>С.М.Афанасьев</w:t>
      </w:r>
      <w:proofErr w:type="spellEnd"/>
      <w:r w:rsidRPr="00546BB1">
        <w:t>)</w:t>
      </w:r>
      <w:r w:rsidR="00546BB1">
        <w:t>:</w:t>
      </w:r>
    </w:p>
    <w:p w:rsidR="0096175D" w:rsidRPr="0096175D" w:rsidRDefault="0096175D" w:rsidP="0096175D">
      <w:r w:rsidRPr="0096175D">
        <w:t xml:space="preserve">1) </w:t>
      </w:r>
      <w:bookmarkStart w:id="0" w:name="_GoBack"/>
      <w:bookmarkEnd w:id="0"/>
      <w:r w:rsidR="00E92D44">
        <w:t xml:space="preserve">усилить организационные </w:t>
      </w:r>
      <w:r w:rsidRPr="0096175D">
        <w:t>меры по регулированию численности хищников;</w:t>
      </w:r>
    </w:p>
    <w:p w:rsidR="0096175D" w:rsidRPr="0096175D" w:rsidRDefault="0096175D" w:rsidP="0096175D">
      <w:r w:rsidRPr="0096175D">
        <w:t xml:space="preserve">2) разработать </w:t>
      </w:r>
      <w:r w:rsidR="009A648A">
        <w:t xml:space="preserve">и представить в Правительство Республики Саха (Якутия) </w:t>
      </w:r>
      <w:r w:rsidRPr="0096175D">
        <w:t xml:space="preserve">предложения по внесению изменений в Правила охоты, утвержденные приказом </w:t>
      </w:r>
      <w:r w:rsidRPr="0096175D">
        <w:lastRenderedPageBreak/>
        <w:t>Минприроды России от 16 ноября 2010 года № 512, в части изменения сроков добыч</w:t>
      </w:r>
      <w:r w:rsidR="009A648A">
        <w:t>и</w:t>
      </w:r>
      <w:r w:rsidRPr="0096175D">
        <w:t xml:space="preserve"> охотничьих ресурсов с учетом природно-климатических особенностей Республики Саха (Якутия);</w:t>
      </w:r>
    </w:p>
    <w:p w:rsidR="0096175D" w:rsidRPr="0096175D" w:rsidRDefault="0096175D" w:rsidP="0096175D">
      <w:r w:rsidRPr="0096175D">
        <w:t>3) провести ревизию нормативных правовых актов Республики Саха (Якутия) в части установления режима особой охраны и использования особо охраняемых природных территорий Республики Саха (Якутия);</w:t>
      </w:r>
    </w:p>
    <w:p w:rsidR="0096175D" w:rsidRPr="0096175D" w:rsidRDefault="0096175D" w:rsidP="0096175D">
      <w:r w:rsidRPr="0096175D">
        <w:t xml:space="preserve">4) обеспечить своевременное утверждение лимитов добычи охотничьих ресурсов; </w:t>
      </w:r>
    </w:p>
    <w:p w:rsidR="0096175D" w:rsidRPr="0096175D" w:rsidRDefault="0096175D" w:rsidP="0096175D">
      <w:pPr>
        <w:rPr>
          <w:iCs/>
        </w:rPr>
      </w:pPr>
      <w:r w:rsidRPr="0096175D">
        <w:rPr>
          <w:iCs/>
        </w:rPr>
        <w:t xml:space="preserve">5) обеспечить своевременное проведение территориального </w:t>
      </w:r>
      <w:proofErr w:type="spellStart"/>
      <w:r w:rsidRPr="0096175D">
        <w:rPr>
          <w:iCs/>
        </w:rPr>
        <w:t>охотустройства</w:t>
      </w:r>
      <w:proofErr w:type="spellEnd"/>
      <w:r w:rsidRPr="0096175D">
        <w:rPr>
          <w:iCs/>
        </w:rPr>
        <w:t xml:space="preserve"> в Республике Саха (Якутия);</w:t>
      </w:r>
    </w:p>
    <w:p w:rsidR="0096175D" w:rsidRPr="0096175D" w:rsidRDefault="0096175D" w:rsidP="0096175D">
      <w:r w:rsidRPr="0096175D">
        <w:rPr>
          <w:iCs/>
        </w:rPr>
        <w:t xml:space="preserve">6) усовершенствовать </w:t>
      </w:r>
      <w:r w:rsidR="009A648A">
        <w:rPr>
          <w:iCs/>
        </w:rPr>
        <w:t>процедуру проведения</w:t>
      </w:r>
      <w:r w:rsidRPr="0096175D">
        <w:rPr>
          <w:iCs/>
        </w:rPr>
        <w:t xml:space="preserve"> зимнего маршрутного учета охотничьих ресурсов;</w:t>
      </w:r>
    </w:p>
    <w:p w:rsidR="0096175D" w:rsidRPr="0096175D" w:rsidRDefault="0096175D" w:rsidP="0096175D">
      <w:r w:rsidRPr="0096175D">
        <w:t>7) разработать карту охотничьих угодий с учетом наложений на территории традиционного природопользования и особо охраняемые природные территории;</w:t>
      </w:r>
    </w:p>
    <w:p w:rsidR="0096175D" w:rsidRDefault="0096175D" w:rsidP="0096175D">
      <w:r w:rsidRPr="0096175D">
        <w:t>8) усилить пропаганду бережного отношения к охотничь</w:t>
      </w:r>
      <w:r w:rsidR="009A17A5">
        <w:t>им ресурсам;</w:t>
      </w:r>
    </w:p>
    <w:p w:rsidR="009A17A5" w:rsidRPr="0096175D" w:rsidRDefault="009A17A5" w:rsidP="0096175D">
      <w:r>
        <w:t>9) обеспечить эффективную деятельность</w:t>
      </w:r>
      <w:r w:rsidRPr="009A17A5">
        <w:t xml:space="preserve"> специализированных бригад по рег</w:t>
      </w:r>
      <w:r>
        <w:t>улированию численности хищников в каждом улусе (районе) Республики Саха (Якутия).</w:t>
      </w:r>
    </w:p>
    <w:p w:rsidR="0096175D" w:rsidRPr="00546BB1" w:rsidRDefault="0096175D" w:rsidP="0096175D">
      <w:pPr>
        <w:rPr>
          <w:iCs/>
        </w:rPr>
      </w:pPr>
      <w:r w:rsidRPr="00546BB1">
        <w:rPr>
          <w:iCs/>
        </w:rPr>
        <w:t>4. Министерству сельского хозяйства Республики Саха (Якутия) (</w:t>
      </w:r>
      <w:proofErr w:type="spellStart"/>
      <w:r w:rsidRPr="00546BB1">
        <w:rPr>
          <w:iCs/>
        </w:rPr>
        <w:t>А.П.Атласов</w:t>
      </w:r>
      <w:proofErr w:type="spellEnd"/>
      <w:r w:rsidRPr="00546BB1">
        <w:rPr>
          <w:iCs/>
        </w:rPr>
        <w:t>):</w:t>
      </w:r>
    </w:p>
    <w:p w:rsidR="0096175D" w:rsidRPr="0096175D" w:rsidRDefault="0096175D" w:rsidP="0096175D">
      <w:pPr>
        <w:rPr>
          <w:iCs/>
        </w:rPr>
      </w:pPr>
      <w:r w:rsidRPr="0096175D">
        <w:rPr>
          <w:iCs/>
        </w:rPr>
        <w:t xml:space="preserve">1) разработать механизмы государственной поддержки </w:t>
      </w:r>
      <w:proofErr w:type="spellStart"/>
      <w:r w:rsidRPr="0096175D">
        <w:rPr>
          <w:iCs/>
        </w:rPr>
        <w:t>охотпользователей</w:t>
      </w:r>
      <w:proofErr w:type="spellEnd"/>
      <w:r w:rsidRPr="0096175D">
        <w:rPr>
          <w:iCs/>
        </w:rPr>
        <w:t>, ведущих промысловую охоту;</w:t>
      </w:r>
    </w:p>
    <w:p w:rsidR="0096175D" w:rsidRPr="0096175D" w:rsidRDefault="00E92D44" w:rsidP="0096175D">
      <w:pPr>
        <w:rPr>
          <w:iCs/>
        </w:rPr>
      </w:pPr>
      <w:r>
        <w:rPr>
          <w:iCs/>
        </w:rPr>
        <w:t xml:space="preserve">2) </w:t>
      </w:r>
      <w:r w:rsidR="003B7A4B">
        <w:rPr>
          <w:iCs/>
        </w:rPr>
        <w:t xml:space="preserve">разработать и внести предложения по включению </w:t>
      </w:r>
      <w:r>
        <w:rPr>
          <w:iCs/>
        </w:rPr>
        <w:t>мероприяти</w:t>
      </w:r>
      <w:r w:rsidR="003B7A4B">
        <w:rPr>
          <w:iCs/>
        </w:rPr>
        <w:t>й</w:t>
      </w:r>
      <w:r w:rsidR="0096175D" w:rsidRPr="0096175D">
        <w:rPr>
          <w:iCs/>
        </w:rPr>
        <w:t xml:space="preserve"> по развитию племенного охотничьего собаководства</w:t>
      </w:r>
      <w:r w:rsidR="009A17A5">
        <w:rPr>
          <w:iCs/>
        </w:rPr>
        <w:t xml:space="preserve"> в </w:t>
      </w:r>
      <w:r w:rsidR="009A17A5" w:rsidRPr="009A17A5">
        <w:rPr>
          <w:iCs/>
        </w:rPr>
        <w:t>государственн</w:t>
      </w:r>
      <w:r w:rsidR="003B7A4B">
        <w:rPr>
          <w:iCs/>
        </w:rPr>
        <w:t>ую</w:t>
      </w:r>
      <w:r w:rsidR="009A17A5" w:rsidRPr="009A17A5">
        <w:rPr>
          <w:iCs/>
        </w:rPr>
        <w:t xml:space="preserve"> программ</w:t>
      </w:r>
      <w:r w:rsidR="003B7A4B">
        <w:rPr>
          <w:iCs/>
        </w:rPr>
        <w:t>у</w:t>
      </w:r>
      <w:r w:rsidR="009A17A5" w:rsidRPr="009A17A5">
        <w:rPr>
          <w:iCs/>
        </w:rPr>
        <w:t xml:space="preserve"> Республики Саха (Якутия) «Развитие сельского хозяйства и регулирование рынков сельскохозяйственной продукции, сырья и продовольствия на 2012–2021 годы»</w:t>
      </w:r>
      <w:r w:rsidR="0096175D" w:rsidRPr="0096175D">
        <w:rPr>
          <w:iCs/>
        </w:rPr>
        <w:t>;</w:t>
      </w:r>
    </w:p>
    <w:p w:rsidR="0096175D" w:rsidRPr="0096175D" w:rsidRDefault="0096175D" w:rsidP="0096175D">
      <w:pPr>
        <w:rPr>
          <w:iCs/>
        </w:rPr>
      </w:pPr>
      <w:r w:rsidRPr="0096175D">
        <w:rPr>
          <w:iCs/>
        </w:rPr>
        <w:t xml:space="preserve">3) разработать </w:t>
      </w:r>
      <w:r w:rsidR="003B7A4B">
        <w:rPr>
          <w:iCs/>
        </w:rPr>
        <w:t xml:space="preserve">действенный </w:t>
      </w:r>
      <w:r w:rsidRPr="0096175D">
        <w:rPr>
          <w:iCs/>
        </w:rPr>
        <w:t>механизм заготов</w:t>
      </w:r>
      <w:r w:rsidR="0091708E">
        <w:rPr>
          <w:iCs/>
        </w:rPr>
        <w:t>ки и сбыта</w:t>
      </w:r>
      <w:r w:rsidRPr="0096175D">
        <w:rPr>
          <w:iCs/>
        </w:rPr>
        <w:t xml:space="preserve"> </w:t>
      </w:r>
      <w:r w:rsidR="009A648A">
        <w:rPr>
          <w:iCs/>
        </w:rPr>
        <w:t xml:space="preserve">продукции охоты </w:t>
      </w:r>
      <w:r w:rsidRPr="0096175D">
        <w:rPr>
          <w:iCs/>
        </w:rPr>
        <w:t>с уч</w:t>
      </w:r>
      <w:r w:rsidR="009A17A5">
        <w:rPr>
          <w:iCs/>
        </w:rPr>
        <w:t>етом логистики улусов (районов)</w:t>
      </w:r>
      <w:r w:rsidR="00206D1C">
        <w:rPr>
          <w:iCs/>
        </w:rPr>
        <w:t xml:space="preserve"> Республики Саха (Якутия)</w:t>
      </w:r>
      <w:r w:rsidR="009A17A5">
        <w:rPr>
          <w:iCs/>
        </w:rPr>
        <w:t>.</w:t>
      </w:r>
    </w:p>
    <w:p w:rsidR="0096175D" w:rsidRPr="0096175D" w:rsidRDefault="0096175D" w:rsidP="0096175D">
      <w:pPr>
        <w:rPr>
          <w:iCs/>
        </w:rPr>
      </w:pPr>
      <w:r w:rsidRPr="00546BB1">
        <w:rPr>
          <w:iCs/>
        </w:rPr>
        <w:t xml:space="preserve">5. Органам местного самоуправления </w:t>
      </w:r>
      <w:r w:rsidR="00546BB1">
        <w:rPr>
          <w:iCs/>
        </w:rPr>
        <w:t xml:space="preserve">муниципальных образований </w:t>
      </w:r>
      <w:r w:rsidRPr="00546BB1">
        <w:rPr>
          <w:iCs/>
        </w:rPr>
        <w:t xml:space="preserve">Республики Саха (Якутия) </w:t>
      </w:r>
      <w:r w:rsidRPr="0096175D">
        <w:t xml:space="preserve">совместно с общественными объединениями </w:t>
      </w:r>
      <w:r w:rsidR="0091708E">
        <w:t>во</w:t>
      </w:r>
      <w:r w:rsidR="006100C4">
        <w:t>зродить</w:t>
      </w:r>
      <w:r w:rsidRPr="0096175D">
        <w:t xml:space="preserve"> обществ</w:t>
      </w:r>
      <w:r w:rsidR="0091708E">
        <w:t>а</w:t>
      </w:r>
      <w:r w:rsidRPr="0096175D">
        <w:t xml:space="preserve"> охотников и рыболовов</w:t>
      </w:r>
      <w:r w:rsidR="00EC374C">
        <w:t xml:space="preserve"> </w:t>
      </w:r>
      <w:r w:rsidR="00EE106B">
        <w:t>–</w:t>
      </w:r>
      <w:r w:rsidR="00EC374C">
        <w:t xml:space="preserve"> подразделения</w:t>
      </w:r>
      <w:r w:rsidR="00EE106B">
        <w:t xml:space="preserve"> </w:t>
      </w:r>
      <w:proofErr w:type="spellStart"/>
      <w:r w:rsidR="00EC374C">
        <w:t>Якутохотрыболовсоюза</w:t>
      </w:r>
      <w:proofErr w:type="spellEnd"/>
      <w:r w:rsidRPr="0096175D">
        <w:t xml:space="preserve"> в улусах (районах) </w:t>
      </w:r>
      <w:r w:rsidR="000226F4" w:rsidRPr="00546BB1">
        <w:rPr>
          <w:iCs/>
        </w:rPr>
        <w:t>Республики Саха (Якутия)</w:t>
      </w:r>
      <w:r w:rsidR="000226F4">
        <w:rPr>
          <w:iCs/>
        </w:rPr>
        <w:t xml:space="preserve"> </w:t>
      </w:r>
      <w:r w:rsidRPr="0096175D">
        <w:t>в целях участия граждан и общественных объединений в подготовке решений, касающихся охотничьих ресурсов и среды их обитания.</w:t>
      </w:r>
    </w:p>
    <w:p w:rsidR="00DE4646" w:rsidRDefault="00DE4646"/>
    <w:sectPr w:rsidR="00DE4646" w:rsidSect="0078707D">
      <w:headerReference w:type="default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311" w:rsidRDefault="008D6311" w:rsidP="0078707D">
      <w:pPr>
        <w:spacing w:line="240" w:lineRule="auto"/>
      </w:pPr>
      <w:r>
        <w:separator/>
      </w:r>
    </w:p>
  </w:endnote>
  <w:endnote w:type="continuationSeparator" w:id="0">
    <w:p w:rsidR="008D6311" w:rsidRDefault="008D6311" w:rsidP="007870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6B5" w:rsidRDefault="00D156B5" w:rsidP="002F5F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56B5" w:rsidRDefault="00D156B5" w:rsidP="002F5FA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6B5" w:rsidRDefault="00D156B5" w:rsidP="002F5FA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311" w:rsidRDefault="008D6311" w:rsidP="0078707D">
      <w:pPr>
        <w:spacing w:line="240" w:lineRule="auto"/>
      </w:pPr>
      <w:r>
        <w:separator/>
      </w:r>
    </w:p>
  </w:footnote>
  <w:footnote w:type="continuationSeparator" w:id="0">
    <w:p w:rsidR="008D6311" w:rsidRDefault="008D6311" w:rsidP="007870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6B5" w:rsidRDefault="00D156B5" w:rsidP="0078707D">
    <w:pPr>
      <w:pStyle w:val="a6"/>
      <w:spacing w:line="276" w:lineRule="auto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07713F">
      <w:rPr>
        <w:noProof/>
      </w:rPr>
      <w:t>7</w:t>
    </w:r>
    <w:r>
      <w:fldChar w:fldCharType="end"/>
    </w:r>
  </w:p>
  <w:p w:rsidR="00D156B5" w:rsidRDefault="00D156B5" w:rsidP="0078707D">
    <w:pPr>
      <w:pStyle w:val="a6"/>
      <w:spacing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5D"/>
    <w:rsid w:val="000226F4"/>
    <w:rsid w:val="00075DF5"/>
    <w:rsid w:val="0007713F"/>
    <w:rsid w:val="00124558"/>
    <w:rsid w:val="00206D1C"/>
    <w:rsid w:val="002F5FA0"/>
    <w:rsid w:val="003B7A4B"/>
    <w:rsid w:val="00436026"/>
    <w:rsid w:val="00473B1E"/>
    <w:rsid w:val="00546BB1"/>
    <w:rsid w:val="005839C5"/>
    <w:rsid w:val="00592CFD"/>
    <w:rsid w:val="006100C4"/>
    <w:rsid w:val="00632513"/>
    <w:rsid w:val="00696276"/>
    <w:rsid w:val="006B2C8D"/>
    <w:rsid w:val="006D09AB"/>
    <w:rsid w:val="0078707D"/>
    <w:rsid w:val="00791371"/>
    <w:rsid w:val="00812C79"/>
    <w:rsid w:val="008D6311"/>
    <w:rsid w:val="008E07B6"/>
    <w:rsid w:val="0091708E"/>
    <w:rsid w:val="0096175D"/>
    <w:rsid w:val="009A17A5"/>
    <w:rsid w:val="009A648A"/>
    <w:rsid w:val="009D67BE"/>
    <w:rsid w:val="009F1294"/>
    <w:rsid w:val="00A50349"/>
    <w:rsid w:val="00A95BD6"/>
    <w:rsid w:val="00D156B5"/>
    <w:rsid w:val="00D82830"/>
    <w:rsid w:val="00DB4548"/>
    <w:rsid w:val="00DE4646"/>
    <w:rsid w:val="00E92D44"/>
    <w:rsid w:val="00EC374C"/>
    <w:rsid w:val="00EE106B"/>
    <w:rsid w:val="00F046AC"/>
    <w:rsid w:val="00F2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17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6175D"/>
    <w:rPr>
      <w:rFonts w:ascii="Times New Roman" w:hAnsi="Times New Roman"/>
      <w:sz w:val="24"/>
      <w:szCs w:val="22"/>
      <w:lang w:eastAsia="en-US"/>
    </w:rPr>
  </w:style>
  <w:style w:type="character" w:styleId="a5">
    <w:name w:val="page number"/>
    <w:rsid w:val="0096175D"/>
  </w:style>
  <w:style w:type="paragraph" w:styleId="a6">
    <w:name w:val="header"/>
    <w:basedOn w:val="a"/>
    <w:link w:val="a7"/>
    <w:uiPriority w:val="99"/>
    <w:unhideWhenUsed/>
    <w:rsid w:val="007870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8707D"/>
    <w:rPr>
      <w:rFonts w:ascii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175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96175D"/>
    <w:rPr>
      <w:rFonts w:ascii="Times New Roman" w:hAnsi="Times New Roman"/>
      <w:sz w:val="24"/>
      <w:szCs w:val="22"/>
      <w:lang w:eastAsia="en-US"/>
    </w:rPr>
  </w:style>
  <w:style w:type="character" w:styleId="a5">
    <w:name w:val="page number"/>
    <w:rsid w:val="0096175D"/>
  </w:style>
  <w:style w:type="paragraph" w:styleId="a6">
    <w:name w:val="header"/>
    <w:basedOn w:val="a"/>
    <w:link w:val="a7"/>
    <w:uiPriority w:val="99"/>
    <w:unhideWhenUsed/>
    <w:rsid w:val="0078707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8707D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2398</Words>
  <Characters>13675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3</cp:revision>
  <cp:lastPrinted>2019-03-26T02:13:00Z</cp:lastPrinted>
  <dcterms:created xsi:type="dcterms:W3CDTF">2019-03-26T02:22:00Z</dcterms:created>
  <dcterms:modified xsi:type="dcterms:W3CDTF">2019-03-26T02:24:00Z</dcterms:modified>
</cp:coreProperties>
</file>