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71" w:rsidRPr="00121871" w:rsidRDefault="00121871" w:rsidP="00121871">
      <w:pPr>
        <w:jc w:val="right"/>
      </w:pPr>
      <w:r w:rsidRPr="00121871">
        <w:t>Вносится народными депутатами</w:t>
      </w:r>
    </w:p>
    <w:p w:rsidR="00121871" w:rsidRPr="00121871" w:rsidRDefault="00121871" w:rsidP="00121871">
      <w:pPr>
        <w:jc w:val="right"/>
      </w:pPr>
      <w:r w:rsidRPr="00121871">
        <w:t xml:space="preserve">Республики Саха (Якутия) </w:t>
      </w:r>
    </w:p>
    <w:p w:rsidR="00121871" w:rsidRDefault="00121871" w:rsidP="00121871">
      <w:pPr>
        <w:jc w:val="right"/>
      </w:pPr>
      <w:proofErr w:type="spellStart"/>
      <w:r w:rsidRPr="00121871">
        <w:t>В.М.Прокопьевым</w:t>
      </w:r>
      <w:proofErr w:type="spellEnd"/>
      <w:r w:rsidRPr="00121871">
        <w:t xml:space="preserve">, </w:t>
      </w:r>
      <w:proofErr w:type="spellStart"/>
      <w:r w:rsidRPr="00121871">
        <w:t>А.А.Семеновым</w:t>
      </w:r>
      <w:proofErr w:type="spellEnd"/>
      <w:r w:rsidRPr="00121871">
        <w:t>,</w:t>
      </w:r>
    </w:p>
    <w:p w:rsidR="006A20F1" w:rsidRDefault="006A20F1" w:rsidP="00121871">
      <w:pPr>
        <w:jc w:val="right"/>
      </w:pPr>
      <w:proofErr w:type="spellStart"/>
      <w:r>
        <w:t>П.В.Гоголевым</w:t>
      </w:r>
      <w:proofErr w:type="spellEnd"/>
      <w:r>
        <w:t xml:space="preserve">, </w:t>
      </w:r>
      <w:proofErr w:type="spellStart"/>
      <w:r w:rsidR="00121871" w:rsidRPr="00121871">
        <w:t>В.А.Местниковым</w:t>
      </w:r>
      <w:proofErr w:type="spellEnd"/>
      <w:r w:rsidR="00121871" w:rsidRPr="00121871">
        <w:t xml:space="preserve">, </w:t>
      </w:r>
    </w:p>
    <w:p w:rsidR="006A20F1" w:rsidRDefault="00121871" w:rsidP="00121871">
      <w:pPr>
        <w:jc w:val="right"/>
      </w:pPr>
      <w:proofErr w:type="spellStart"/>
      <w:r w:rsidRPr="00121871">
        <w:t>М.Д.Гуляевым</w:t>
      </w:r>
      <w:proofErr w:type="spellEnd"/>
      <w:r w:rsidRPr="00121871">
        <w:t>,</w:t>
      </w:r>
      <w:r w:rsidR="006A20F1">
        <w:t xml:space="preserve"> </w:t>
      </w:r>
      <w:proofErr w:type="spellStart"/>
      <w:r w:rsidRPr="00121871">
        <w:t>В.И.Чичигинаровым</w:t>
      </w:r>
      <w:proofErr w:type="spellEnd"/>
      <w:r w:rsidRPr="00121871">
        <w:t>,</w:t>
      </w:r>
      <w:r>
        <w:t xml:space="preserve"> </w:t>
      </w:r>
    </w:p>
    <w:p w:rsidR="006A20F1" w:rsidRDefault="00121871" w:rsidP="00121871">
      <w:pPr>
        <w:jc w:val="right"/>
      </w:pPr>
      <w:proofErr w:type="spellStart"/>
      <w:r w:rsidRPr="00121871">
        <w:t>А.М.Находкиным</w:t>
      </w:r>
      <w:proofErr w:type="spellEnd"/>
      <w:r>
        <w:t>,</w:t>
      </w:r>
      <w:r w:rsidR="006A20F1">
        <w:t xml:space="preserve"> </w:t>
      </w:r>
      <w:proofErr w:type="spellStart"/>
      <w:r w:rsidRPr="00121871">
        <w:t>Е.А.</w:t>
      </w:r>
      <w:r>
        <w:t>Перфильевым</w:t>
      </w:r>
      <w:proofErr w:type="spellEnd"/>
      <w:r>
        <w:t xml:space="preserve">, </w:t>
      </w:r>
    </w:p>
    <w:p w:rsidR="00121871" w:rsidRPr="00121871" w:rsidRDefault="00121871" w:rsidP="00121871">
      <w:pPr>
        <w:jc w:val="right"/>
      </w:pPr>
      <w:r>
        <w:t>И.И.</w:t>
      </w:r>
      <w:bookmarkStart w:id="0" w:name="_GoBack"/>
      <w:bookmarkEnd w:id="0"/>
      <w:r>
        <w:t>Григорьевым</w:t>
      </w:r>
    </w:p>
    <w:p w:rsidR="00121871" w:rsidRPr="00121871" w:rsidRDefault="00121871" w:rsidP="00121871"/>
    <w:p w:rsidR="00121871" w:rsidRPr="00121871" w:rsidRDefault="00121871" w:rsidP="00121871">
      <w:pPr>
        <w:jc w:val="right"/>
      </w:pPr>
      <w:r w:rsidRPr="00121871">
        <w:t xml:space="preserve">Проект </w:t>
      </w:r>
    </w:p>
    <w:p w:rsidR="00121871" w:rsidRPr="00121871" w:rsidRDefault="00121871" w:rsidP="00121871"/>
    <w:p w:rsidR="00121871" w:rsidRPr="00121871" w:rsidRDefault="00121871" w:rsidP="00121871">
      <w:pPr>
        <w:rPr>
          <w:lang w:val="sah-RU"/>
        </w:rPr>
      </w:pPr>
    </w:p>
    <w:p w:rsidR="00121871" w:rsidRPr="00121871" w:rsidRDefault="00121871" w:rsidP="00121871">
      <w:pPr>
        <w:ind w:firstLine="0"/>
        <w:jc w:val="center"/>
      </w:pPr>
      <w:r w:rsidRPr="00121871">
        <w:t>З</w:t>
      </w:r>
      <w:r>
        <w:t xml:space="preserve"> </w:t>
      </w:r>
      <w:r w:rsidRPr="00121871">
        <w:t>А</w:t>
      </w:r>
      <w:r>
        <w:t xml:space="preserve"> </w:t>
      </w:r>
      <w:r w:rsidRPr="00121871">
        <w:t>К</w:t>
      </w:r>
      <w:r>
        <w:t xml:space="preserve"> </w:t>
      </w:r>
      <w:r w:rsidRPr="00121871">
        <w:t>О</w:t>
      </w:r>
      <w:r>
        <w:t xml:space="preserve"> </w:t>
      </w:r>
      <w:r w:rsidRPr="00121871">
        <w:t>Н</w:t>
      </w:r>
    </w:p>
    <w:p w:rsidR="00121871" w:rsidRPr="00121871" w:rsidRDefault="00121871" w:rsidP="00121871">
      <w:pPr>
        <w:ind w:firstLine="0"/>
        <w:jc w:val="center"/>
      </w:pPr>
      <w:r w:rsidRPr="00121871">
        <w:t>РЕСПУБЛИКИ САХА (ЯКУТИЯ)</w:t>
      </w:r>
    </w:p>
    <w:p w:rsidR="00121871" w:rsidRPr="00121871" w:rsidRDefault="00121871" w:rsidP="00121871">
      <w:pPr>
        <w:ind w:firstLine="0"/>
        <w:jc w:val="center"/>
        <w:rPr>
          <w:b/>
        </w:rPr>
      </w:pPr>
    </w:p>
    <w:p w:rsidR="00121871" w:rsidRPr="00121871" w:rsidRDefault="00121871" w:rsidP="00121871">
      <w:pPr>
        <w:ind w:firstLine="0"/>
        <w:jc w:val="center"/>
        <w:rPr>
          <w:b/>
          <w:smallCaps/>
        </w:rPr>
      </w:pPr>
      <w:r w:rsidRPr="00121871">
        <w:rPr>
          <w:b/>
          <w:smallCaps/>
        </w:rPr>
        <w:t>О внесении изменений в статью 11 Закона Республики Саха (Якутия)</w:t>
      </w:r>
    </w:p>
    <w:p w:rsidR="00121871" w:rsidRPr="00121871" w:rsidRDefault="00121871" w:rsidP="00121871">
      <w:pPr>
        <w:ind w:firstLine="0"/>
        <w:jc w:val="center"/>
        <w:rPr>
          <w:b/>
          <w:smallCaps/>
        </w:rPr>
      </w:pPr>
      <w:r w:rsidRPr="00121871">
        <w:rPr>
          <w:b/>
          <w:smallCaps/>
        </w:rPr>
        <w:t>«Об охоте и о сохранении охотничьих ресурсов»</w:t>
      </w:r>
    </w:p>
    <w:p w:rsidR="00121871" w:rsidRDefault="00121871" w:rsidP="00121871">
      <w:pPr>
        <w:rPr>
          <w:b/>
        </w:rPr>
      </w:pPr>
    </w:p>
    <w:p w:rsidR="00121871" w:rsidRPr="00121871" w:rsidRDefault="00121871" w:rsidP="00121871">
      <w:pPr>
        <w:rPr>
          <w:b/>
        </w:rPr>
      </w:pPr>
    </w:p>
    <w:p w:rsidR="00121871" w:rsidRPr="00121871" w:rsidRDefault="00121871" w:rsidP="00121871">
      <w:pPr>
        <w:rPr>
          <w:b/>
          <w:i/>
        </w:rPr>
      </w:pPr>
      <w:r w:rsidRPr="00121871">
        <w:rPr>
          <w:b/>
          <w:i/>
        </w:rPr>
        <w:t>Статья 1</w:t>
      </w:r>
    </w:p>
    <w:p w:rsidR="00121871" w:rsidRPr="00121871" w:rsidRDefault="00121871" w:rsidP="00121871">
      <w:r w:rsidRPr="00121871">
        <w:t>Внести в статью 11 Закона Республики Саха (Якутия) от 19 апреля 2013 года</w:t>
      </w:r>
      <w:r>
        <w:t xml:space="preserve">                     </w:t>
      </w:r>
      <w:r w:rsidRPr="00121871">
        <w:t xml:space="preserve"> 1193-З № 1279-IV «Об охоте и о сохранении охотничьих ресурсов» следующие изменения: </w:t>
      </w:r>
    </w:p>
    <w:p w:rsidR="00121871" w:rsidRPr="00121871" w:rsidRDefault="00121871" w:rsidP="00121871">
      <w:r w:rsidRPr="00121871">
        <w:t xml:space="preserve">1) статью 11 изложить в следующей редакции: </w:t>
      </w:r>
    </w:p>
    <w:p w:rsidR="00121871" w:rsidRDefault="00121871" w:rsidP="00121871">
      <w:r w:rsidRPr="00121871">
        <w:t xml:space="preserve">«Статья 11. Порядок распределения разрешений на добычу охотничьих ресурсов </w:t>
      </w:r>
    </w:p>
    <w:p w:rsidR="00121871" w:rsidRDefault="00121871" w:rsidP="00121871">
      <w:r>
        <w:t xml:space="preserve"> </w:t>
      </w:r>
      <w:r>
        <w:tab/>
        <w:t xml:space="preserve">         </w:t>
      </w:r>
      <w:r w:rsidRPr="00121871">
        <w:t xml:space="preserve">между физическими лицами, осуществляющими охоту </w:t>
      </w:r>
    </w:p>
    <w:p w:rsidR="00121871" w:rsidRPr="00121871" w:rsidRDefault="00121871" w:rsidP="00121871">
      <w:r>
        <w:t xml:space="preserve"> </w:t>
      </w:r>
      <w:r>
        <w:tab/>
        <w:t xml:space="preserve">         </w:t>
      </w:r>
      <w:r w:rsidRPr="00121871">
        <w:t xml:space="preserve">в общедоступных охотничьих угодьях </w:t>
      </w:r>
      <w:r w:rsidRPr="00121871">
        <w:rPr>
          <w:lang w:val="sah-RU"/>
        </w:rPr>
        <w:t xml:space="preserve"> </w:t>
      </w:r>
    </w:p>
    <w:p w:rsidR="00121871" w:rsidRPr="00121871" w:rsidRDefault="00121871" w:rsidP="00121871">
      <w:r w:rsidRPr="00121871">
        <w:t xml:space="preserve">1. Распределение </w:t>
      </w:r>
      <w:r w:rsidRPr="00121871">
        <w:rPr>
          <w:lang w:val="sah-RU"/>
        </w:rPr>
        <w:t xml:space="preserve">и выдача </w:t>
      </w:r>
      <w:r w:rsidRPr="00121871">
        <w:t xml:space="preserve">разрешений на добычу охотничьих ресурсов в отношении каждого общедоступного охотничьего угодья на территории соответствующего муниципального района или городского округа осуществляется уполномоченным исполнительным органом государственной власти Республики Саха (Якутия), осуществляющим полномочия в области охоты и сохранения охотничьих ресурсов, переданные в соответствии с частью 1 статьи 33 и </w:t>
      </w:r>
      <w:r w:rsidRPr="00121871">
        <w:rPr>
          <w:lang w:val="sah-RU"/>
        </w:rPr>
        <w:t xml:space="preserve">статьи </w:t>
      </w:r>
      <w:r w:rsidRPr="00121871">
        <w:t>34 Федерального закона «Об охоте и о сохранении охотничьих ресурсов и о внесении изменений в отдельные законодательные акты Российской Федерации».</w:t>
      </w:r>
    </w:p>
    <w:p w:rsidR="00121871" w:rsidRPr="00121871" w:rsidRDefault="00121871" w:rsidP="00121871">
      <w:r w:rsidRPr="00121871">
        <w:t>2. Распределение разрешений осуществляется в пределах:</w:t>
      </w:r>
    </w:p>
    <w:p w:rsidR="00121871" w:rsidRPr="00121871" w:rsidRDefault="00121871" w:rsidP="00121871">
      <w:r w:rsidRPr="00121871">
        <w:lastRenderedPageBreak/>
        <w:t>1) квоты добычи охотничьих ресурсов для каждого общедоступного охотничьего угодья (если в отношении охотничьих ресурсов установлен лимит добычи);</w:t>
      </w:r>
    </w:p>
    <w:p w:rsidR="00121871" w:rsidRPr="00121871" w:rsidRDefault="00121871" w:rsidP="00121871">
      <w:r w:rsidRPr="00121871">
        <w:t>2) норм допустимой добычи охотничьих ресурсов в день или в сезон, норм пропускной способности охотничьих угодий (если в отношении охотничьих ресурсов не установлен лимит добычи) и нормативов допустимого изъятия охотничьих ресурсов.</w:t>
      </w:r>
    </w:p>
    <w:p w:rsidR="00121871" w:rsidRPr="00121871" w:rsidRDefault="00121871" w:rsidP="00121871">
      <w:r w:rsidRPr="00121871">
        <w:t>3. Распределение разрешений осуществляется с соблюдением следующих условий:</w:t>
      </w:r>
    </w:p>
    <w:p w:rsidR="00121871" w:rsidRPr="00121871" w:rsidRDefault="00121871" w:rsidP="00121871">
      <w:pPr>
        <w:rPr>
          <w:lang w:val="sah-RU"/>
        </w:rPr>
      </w:pPr>
      <w:r w:rsidRPr="00121871">
        <w:t>1) распределение разрешений осуществляется на основании поданных охотниками заявлений на добычу охотничьих ресурсов и прилагаемых к н</w:t>
      </w:r>
      <w:r w:rsidR="006A20F1">
        <w:t>им</w:t>
      </w:r>
      <w:r w:rsidRPr="00121871">
        <w:t xml:space="preserve"> документов, необходимых для выдачи разрешений (далее – заявление);</w:t>
      </w:r>
    </w:p>
    <w:p w:rsidR="00121871" w:rsidRPr="00121871" w:rsidRDefault="00121871" w:rsidP="00121871">
      <w:r w:rsidRPr="00121871">
        <w:t>2) распределение разрешений осуществляется на сезон охоты на каждый из видов охотничьих ресурсов;</w:t>
      </w:r>
    </w:p>
    <w:p w:rsidR="00121871" w:rsidRPr="00121871" w:rsidRDefault="00121871" w:rsidP="00121871">
      <w:r w:rsidRPr="00121871">
        <w:t xml:space="preserve">3) физическое лицо может подать заявление на выдачу разрешения на добычу только одной особи одного вида лимитируемых копытных животных </w:t>
      </w:r>
      <w:r w:rsidR="006A20F1">
        <w:t>(</w:t>
      </w:r>
      <w:r w:rsidR="006A20F1" w:rsidRPr="00121871">
        <w:t>кроме дикого северного оленя тундровой популяции</w:t>
      </w:r>
      <w:r w:rsidR="006A20F1">
        <w:t>)</w:t>
      </w:r>
      <w:r w:rsidR="006A20F1" w:rsidRPr="00121871">
        <w:t xml:space="preserve"> </w:t>
      </w:r>
      <w:r w:rsidRPr="00121871">
        <w:t>и бурого медведя на территории одного муниципального района или городского округа на период охоты</w:t>
      </w:r>
      <w:r w:rsidR="006A20F1">
        <w:t xml:space="preserve"> </w:t>
      </w:r>
      <w:r w:rsidRPr="00121871">
        <w:t>с 1 августа текущего календарного года по 1 августа следующего календарного года;</w:t>
      </w:r>
    </w:p>
    <w:p w:rsidR="00121871" w:rsidRPr="00121871" w:rsidRDefault="00121871" w:rsidP="00121871">
      <w:r w:rsidRPr="00121871">
        <w:t xml:space="preserve">4) не более </w:t>
      </w:r>
      <w:r w:rsidRPr="00121871">
        <w:rPr>
          <w:lang w:val="sah-RU"/>
        </w:rPr>
        <w:t>30</w:t>
      </w:r>
      <w:r w:rsidRPr="00121871">
        <w:t xml:space="preserve"> процентов от установленной квоты добычи охотничьих ресурсов для каждого общедоступного охотничьего угодья на территории соответствующего муниципального района или городского округа во внеочередном порядке распределяется между физическими лицами:</w:t>
      </w:r>
    </w:p>
    <w:p w:rsidR="00121871" w:rsidRPr="00121871" w:rsidRDefault="00121871" w:rsidP="00121871">
      <w:r w:rsidRPr="00121871">
        <w:t>принявшими участие в мероприятиях по определению численности охотничьих ресурсов в общедоступных охотничьих угодьях;</w:t>
      </w:r>
    </w:p>
    <w:p w:rsidR="00121871" w:rsidRPr="00121871" w:rsidRDefault="00121871" w:rsidP="00121871">
      <w:r w:rsidRPr="00121871">
        <w:t>принявшими участие в мероприятиях по регулированию численности волков в общедоступных охотничьих угодьях;</w:t>
      </w:r>
    </w:p>
    <w:p w:rsidR="00121871" w:rsidRPr="00121871" w:rsidRDefault="00121871" w:rsidP="00121871">
      <w:r w:rsidRPr="00121871">
        <w:t>принявшими участие в мероприятиях по сохранению охотничьих ресурсов и среды их обитания в общедоступных охотничьих угодьях;</w:t>
      </w:r>
    </w:p>
    <w:p w:rsidR="00121871" w:rsidRPr="00121871" w:rsidRDefault="00121871" w:rsidP="00121871">
      <w:r w:rsidRPr="00121871">
        <w:t xml:space="preserve">принявшими участие в мероприятиях по поддержанию и увеличению численности охотничьих ресурсов на территории общедоступных охотничьих угодий. </w:t>
      </w:r>
    </w:p>
    <w:p w:rsidR="00121871" w:rsidRPr="00121871" w:rsidRDefault="00121871" w:rsidP="00121871">
      <w:r w:rsidRPr="00121871">
        <w:t xml:space="preserve">Порядок определения данных лиц и распределения разрешений на добычу охотничьих ресурсов между ними устанавливается уполномоченным исполнительным органом государственной власти Республики Саха (Якутия), осуществляющим полномочия в области охоты и сохранения охотничьих ресурсов. </w:t>
      </w:r>
    </w:p>
    <w:p w:rsidR="00121871" w:rsidRPr="00121871" w:rsidRDefault="00121871" w:rsidP="00121871">
      <w:r w:rsidRPr="00121871">
        <w:t xml:space="preserve">4. Прием заявлений и выдача разрешений на </w:t>
      </w:r>
      <w:proofErr w:type="spellStart"/>
      <w:r w:rsidRPr="00121871">
        <w:t>нелимитируемые</w:t>
      </w:r>
      <w:proofErr w:type="spellEnd"/>
      <w:r w:rsidRPr="00121871">
        <w:t xml:space="preserve"> виды охотничьих ресурсов производится в соответствии с порядком, установленным уполномоченным федеральным органом исполнительной власти</w:t>
      </w:r>
      <w:r w:rsidR="006A20F1">
        <w:t>,</w:t>
      </w:r>
      <w:r w:rsidRPr="00121871">
        <w:t xml:space="preserve"> за 30 календарных дней до срока открытия </w:t>
      </w:r>
      <w:r w:rsidRPr="00121871">
        <w:lastRenderedPageBreak/>
        <w:t xml:space="preserve">охоты на соответствующий охотничий ресурс и заканчивается в последний день срока сезона охоты. </w:t>
      </w:r>
    </w:p>
    <w:p w:rsidR="00121871" w:rsidRPr="00121871" w:rsidRDefault="00121871" w:rsidP="00121871">
      <w:r w:rsidRPr="00121871">
        <w:t xml:space="preserve">5. Физические лица вправе подать заявления на выдачу разрешений на добычу охотничьих ресурсов, в отношении которых устанавливается лимит добычи, с 1 августа </w:t>
      </w:r>
      <w:r>
        <w:t xml:space="preserve">       </w:t>
      </w:r>
      <w:r w:rsidRPr="00121871">
        <w:t xml:space="preserve">до дня, предшествующего дню завершения срока охоты. Распределение разрешений на добычу охотничьих ресурсов между физическими лицами, осуществляющими охоту в общедоступных охотничьих угодьях, производится в отношении каждого общедоступного охотничьего угодья муниципального района, городского округа в порядке очередности поступления от них заявлений на выдачу разрешений на добычу охотничьих ресурсов. </w:t>
      </w:r>
    </w:p>
    <w:p w:rsidR="00121871" w:rsidRPr="00121871" w:rsidRDefault="00121871" w:rsidP="00121871">
      <w:r w:rsidRPr="00121871">
        <w:t xml:space="preserve">6. С 1 апреля до 30 июня текущего года на портале государственных и муниципальных услуг Республики Саха (Якутия) www.e-yakutia.ru (далее – </w:t>
      </w:r>
      <w:r w:rsidR="006A20F1">
        <w:t>п</w:t>
      </w:r>
      <w:r w:rsidRPr="00121871">
        <w:t xml:space="preserve">ортал) формируется список претендентов </w:t>
      </w:r>
      <w:r w:rsidR="006A20F1">
        <w:t xml:space="preserve">на </w:t>
      </w:r>
      <w:r w:rsidRPr="00121871">
        <w:t>получени</w:t>
      </w:r>
      <w:r w:rsidR="006A20F1">
        <w:t>е</w:t>
      </w:r>
      <w:r w:rsidRPr="00121871">
        <w:t xml:space="preserve"> разрешений на добычу охотничьих ресурсов, в отношении которых устанавливается лимит добычи, кроме дикого северного оленя тундровой популяции и соболя.</w:t>
      </w:r>
    </w:p>
    <w:p w:rsidR="00121871" w:rsidRPr="00121871" w:rsidRDefault="00121871" w:rsidP="00121871">
      <w:r w:rsidRPr="00121871">
        <w:t xml:space="preserve">Для включения в список претендентов </w:t>
      </w:r>
      <w:r w:rsidR="006A20F1">
        <w:t xml:space="preserve">на </w:t>
      </w:r>
      <w:r w:rsidRPr="00121871">
        <w:t>получени</w:t>
      </w:r>
      <w:r w:rsidR="006A20F1">
        <w:t>е</w:t>
      </w:r>
      <w:r w:rsidRPr="00121871">
        <w:t xml:space="preserve"> разрешений на добычу охотничьих ресурсов, в отношении которых устанавливается ли</w:t>
      </w:r>
      <w:r w:rsidR="006A20F1">
        <w:t>мит добычи, физические лица на п</w:t>
      </w:r>
      <w:r w:rsidRPr="00121871">
        <w:t xml:space="preserve">ортале указывают следующие данные: </w:t>
      </w:r>
    </w:p>
    <w:p w:rsidR="00121871" w:rsidRPr="00121871" w:rsidRDefault="00121871" w:rsidP="00121871">
      <w:r w:rsidRPr="00121871">
        <w:t>фамилия, имя, отчество;</w:t>
      </w:r>
    </w:p>
    <w:p w:rsidR="00121871" w:rsidRPr="00121871" w:rsidRDefault="00121871" w:rsidP="00121871">
      <w:r w:rsidRPr="00121871">
        <w:t>номер и дат</w:t>
      </w:r>
      <w:r w:rsidR="006A20F1">
        <w:t>а</w:t>
      </w:r>
      <w:r w:rsidRPr="00121871">
        <w:t xml:space="preserve"> выдачи охотничьего билета;</w:t>
      </w:r>
    </w:p>
    <w:p w:rsidR="00121871" w:rsidRPr="00121871" w:rsidRDefault="00121871" w:rsidP="00121871">
      <w:r w:rsidRPr="00121871">
        <w:t xml:space="preserve">муниципальный район, где планируется охота;  </w:t>
      </w:r>
    </w:p>
    <w:p w:rsidR="00121871" w:rsidRPr="00121871" w:rsidRDefault="00121871" w:rsidP="00121871">
      <w:r w:rsidRPr="00121871">
        <w:t>вид лимитируемого охотничьего ресурса (для лося, изюбря, косули указывается пол и возраст);</w:t>
      </w:r>
    </w:p>
    <w:p w:rsidR="00121871" w:rsidRPr="00121871" w:rsidRDefault="00121871" w:rsidP="00121871">
      <w:r w:rsidRPr="00121871">
        <w:t>место получения разрешения на добычу охотничьих ресурсов.</w:t>
      </w:r>
    </w:p>
    <w:p w:rsidR="00121871" w:rsidRPr="00121871" w:rsidRDefault="00121871" w:rsidP="00121871">
      <w:r w:rsidRPr="00121871">
        <w:t>Каждому претенденту в личном кабинете присваивается номер.</w:t>
      </w:r>
    </w:p>
    <w:p w:rsidR="00121871" w:rsidRPr="00121871" w:rsidRDefault="00121871" w:rsidP="00121871">
      <w:r w:rsidRPr="00121871">
        <w:t xml:space="preserve">Лицо, у которого отсутствует учетная запись в единой системе идентификации и аутентификации, может подать заявку для включения в список претендентов </w:t>
      </w:r>
      <w:r w:rsidR="006A20F1">
        <w:t xml:space="preserve">на </w:t>
      </w:r>
      <w:r w:rsidRPr="00121871">
        <w:t>получени</w:t>
      </w:r>
      <w:r w:rsidR="006A20F1">
        <w:t>е</w:t>
      </w:r>
      <w:r w:rsidRPr="00121871">
        <w:t xml:space="preserve"> разрешений на добычу охотничьих ресурсов, в отношении которых устанавливается лимит добычи, в уполномоченный орган любыми доступными средствами.  </w:t>
      </w:r>
    </w:p>
    <w:p w:rsidR="00121871" w:rsidRPr="00121871" w:rsidRDefault="00121871" w:rsidP="00121871">
      <w:r w:rsidRPr="00121871">
        <w:t xml:space="preserve">7. После 30 июня текущего года рассматривается соотношение количества претендентов </w:t>
      </w:r>
      <w:r w:rsidR="006A20F1">
        <w:t>на получение</w:t>
      </w:r>
      <w:r w:rsidRPr="00121871">
        <w:t xml:space="preserve"> разрешений на добычу охотничьих ресурсов, в отношении которых устанавливается лимит добычи, количеству установленной квоты в общедоступных охотничьих угодьях муниципальных районов по видам охотничьих ресурсов. В случае</w:t>
      </w:r>
      <w:r w:rsidRPr="00121871">
        <w:rPr>
          <w:lang w:val="sah-RU"/>
        </w:rPr>
        <w:t>,</w:t>
      </w:r>
      <w:r w:rsidRPr="00121871">
        <w:t xml:space="preserve"> если  количество претендентов превышает количество квот лимитируемых видов охотничьих ресурсов, подлежащих распределению в общедоступных охотничьих угодьях в каждом муниципальном районе или городско</w:t>
      </w:r>
      <w:r w:rsidR="00732C02">
        <w:t>м</w:t>
      </w:r>
      <w:r w:rsidRPr="00121871">
        <w:t xml:space="preserve"> </w:t>
      </w:r>
      <w:r w:rsidRPr="00121871">
        <w:lastRenderedPageBreak/>
        <w:t>округ</w:t>
      </w:r>
      <w:r w:rsidR="00732C02">
        <w:t>е</w:t>
      </w:r>
      <w:r w:rsidRPr="00121871">
        <w:t xml:space="preserve">, </w:t>
      </w:r>
      <w:r w:rsidRPr="00121871">
        <w:rPr>
          <w:lang w:val="sah-RU"/>
        </w:rPr>
        <w:t xml:space="preserve">проводится розыгрыш квот в целях определения претендентов </w:t>
      </w:r>
      <w:r w:rsidR="006A20F1">
        <w:rPr>
          <w:lang w:val="sah-RU"/>
        </w:rPr>
        <w:t xml:space="preserve">на </w:t>
      </w:r>
      <w:r w:rsidRPr="00121871">
        <w:rPr>
          <w:lang w:val="sah-RU"/>
        </w:rPr>
        <w:t>получени</w:t>
      </w:r>
      <w:r w:rsidR="006A20F1">
        <w:rPr>
          <w:lang w:val="sah-RU"/>
        </w:rPr>
        <w:t>е</w:t>
      </w:r>
      <w:r w:rsidRPr="00121871">
        <w:rPr>
          <w:lang w:val="sah-RU"/>
        </w:rPr>
        <w:t xml:space="preserve"> разрешений на добычу охотничьих ресурсов, в отношении которых устанавливается лимит добычи </w:t>
      </w:r>
      <w:r w:rsidR="006A20F1">
        <w:t xml:space="preserve">в </w:t>
      </w:r>
      <w:r w:rsidRPr="00121871">
        <w:t xml:space="preserve">общедоступных </w:t>
      </w:r>
      <w:r w:rsidR="006A20F1">
        <w:t xml:space="preserve">охотничьих </w:t>
      </w:r>
      <w:r w:rsidRPr="00121871">
        <w:t xml:space="preserve">угодьях соответствующего муниципального района или городского округа (далее </w:t>
      </w:r>
      <w:r w:rsidR="00822205">
        <w:t>–</w:t>
      </w:r>
      <w:r w:rsidRPr="00121871">
        <w:t xml:space="preserve"> жеребьевка</w:t>
      </w:r>
      <w:r w:rsidR="00822205">
        <w:t xml:space="preserve"> </w:t>
      </w:r>
      <w:r w:rsidRPr="00121871">
        <w:t xml:space="preserve">). </w:t>
      </w:r>
    </w:p>
    <w:p w:rsidR="00121871" w:rsidRPr="00121871" w:rsidRDefault="00121871" w:rsidP="00121871">
      <w:r w:rsidRPr="00121871">
        <w:t>8. Способ и порядок пр</w:t>
      </w:r>
      <w:r w:rsidR="006A20F1">
        <w:t>оведения жеребьевки устанавливаю</w:t>
      </w:r>
      <w:r w:rsidRPr="00121871">
        <w:t>тся уполномоченным исполнительным органом государственной власти Республики Саха (Якутия), осуществляющим полномочия в области охоты и сохранения охотничьих ресурс</w:t>
      </w:r>
      <w:r w:rsidR="006A20F1">
        <w:t>ов. Процедура жеребье</w:t>
      </w:r>
      <w:r w:rsidRPr="00121871">
        <w:t>вки проходит с применением стороннего независимого сервиса генерации случайных чисел с возможностью проверки результатов выборки на общедоступном ресурсе в сети Интернет.</w:t>
      </w:r>
    </w:p>
    <w:p w:rsidR="00121871" w:rsidRPr="00121871" w:rsidRDefault="00121871" w:rsidP="00121871">
      <w:r w:rsidRPr="00121871">
        <w:t xml:space="preserve">Жеребьевка осуществляется на второй день после утверждения лимитов и квот добычи лимитируемых видов охотничьих ресурсов. </w:t>
      </w:r>
    </w:p>
    <w:p w:rsidR="00121871" w:rsidRPr="00121871" w:rsidRDefault="00121871" w:rsidP="00121871">
      <w:r w:rsidRPr="00121871">
        <w:t>Жеребьевка осуществляется в присутствии комиссии, состоящей из представителей:</w:t>
      </w:r>
    </w:p>
    <w:p w:rsidR="00121871" w:rsidRPr="00121871" w:rsidRDefault="00121871" w:rsidP="00121871">
      <w:r w:rsidRPr="00121871">
        <w:t>исполнительного органа государственной власти Республики Саха (Якутия), осуществляющего полномочия в области охоты и сохранения охотничьих ресурсов;</w:t>
      </w:r>
    </w:p>
    <w:p w:rsidR="00121871" w:rsidRPr="00121871" w:rsidRDefault="00121871" w:rsidP="00121871">
      <w:r w:rsidRPr="00121871">
        <w:t>исполнительного органа государственной власти Республики Саха (Якутия), осуществляющего полномочия в области связи и телекоммуникационных технологий;</w:t>
      </w:r>
    </w:p>
    <w:p w:rsidR="00121871" w:rsidRPr="00121871" w:rsidRDefault="00121871" w:rsidP="00121871">
      <w:r w:rsidRPr="00121871">
        <w:t xml:space="preserve">общественности. </w:t>
      </w:r>
    </w:p>
    <w:p w:rsidR="00121871" w:rsidRPr="00121871" w:rsidRDefault="00121871" w:rsidP="00121871">
      <w:r w:rsidRPr="00121871">
        <w:t xml:space="preserve">Процесс жеребьевки транслируется </w:t>
      </w:r>
      <w:r w:rsidR="006A20F1">
        <w:t>в</w:t>
      </w:r>
      <w:r w:rsidRPr="00121871">
        <w:t xml:space="preserve"> сети </w:t>
      </w:r>
      <w:r w:rsidR="006A20F1">
        <w:t>Интернет и по телевидению</w:t>
      </w:r>
      <w:r w:rsidRPr="00121871">
        <w:t>. Кроме того</w:t>
      </w:r>
      <w:r w:rsidR="006A20F1">
        <w:t>,</w:t>
      </w:r>
      <w:r w:rsidRPr="00121871">
        <w:t xml:space="preserve"> информация о результатах жеребьевки </w:t>
      </w:r>
      <w:r w:rsidR="006A20F1">
        <w:t>размеща</w:t>
      </w:r>
      <w:r w:rsidRPr="00121871">
        <w:t xml:space="preserve">ется на </w:t>
      </w:r>
      <w:r w:rsidR="006A20F1">
        <w:t>п</w:t>
      </w:r>
      <w:r w:rsidRPr="00121871">
        <w:t xml:space="preserve">ортале и на сайте уполномоченного исполнительного органа государственной власти Республики Саха (Якутия), осуществляющего полномочия в области охоты и сохранения охотничьих ресурсов. </w:t>
      </w:r>
    </w:p>
    <w:p w:rsidR="00121871" w:rsidRPr="00121871" w:rsidRDefault="00121871" w:rsidP="00121871">
      <w:r w:rsidRPr="00121871">
        <w:t>При полож</w:t>
      </w:r>
      <w:r w:rsidR="006A20F1">
        <w:t>ительных результатах жеребьевки</w:t>
      </w:r>
      <w:r w:rsidRPr="00121871">
        <w:t xml:space="preserve"> </w:t>
      </w:r>
      <w:r w:rsidR="006A20F1">
        <w:t>заявителю в личном кабинете на п</w:t>
      </w:r>
      <w:r w:rsidRPr="00121871">
        <w:t>ортале направляется уведомление:</w:t>
      </w:r>
    </w:p>
    <w:p w:rsidR="00121871" w:rsidRPr="00121871" w:rsidRDefault="00121871" w:rsidP="00121871">
      <w:r w:rsidRPr="00121871">
        <w:t>с указанием даты и времени приема;</w:t>
      </w:r>
    </w:p>
    <w:p w:rsidR="00121871" w:rsidRPr="00121871" w:rsidRDefault="00121871" w:rsidP="00121871">
      <w:r w:rsidRPr="00121871">
        <w:t>с указанием уникального идентификатора начисления и ссылк</w:t>
      </w:r>
      <w:r w:rsidR="00CD4073">
        <w:t>ой</w:t>
      </w:r>
      <w:r w:rsidRPr="00121871">
        <w:t xml:space="preserve"> на платежный шлюз, по которому заявитель может оплатить госпошлину за предоставление разрешения на добычу объектов животного мира и налоговый сбор за пользов</w:t>
      </w:r>
      <w:r w:rsidR="00CD4073">
        <w:t>ание объектами животного мира;</w:t>
      </w:r>
    </w:p>
    <w:p w:rsidR="00121871" w:rsidRPr="00121871" w:rsidRDefault="00121871" w:rsidP="00121871">
      <w:r w:rsidRPr="00121871">
        <w:t>с приложением квитанции в виде файла.</w:t>
      </w:r>
    </w:p>
    <w:p w:rsidR="00121871" w:rsidRPr="00121871" w:rsidRDefault="00121871" w:rsidP="00121871">
      <w:pPr>
        <w:rPr>
          <w:lang w:val="sah-RU"/>
        </w:rPr>
      </w:pPr>
      <w:r w:rsidRPr="00121871">
        <w:rPr>
          <w:lang w:val="sah-RU"/>
        </w:rPr>
        <w:t xml:space="preserve">9. Разрешение на добычу лимитируемого вида охотничьего ресурса выдается только лицу, принявшему участие в жеребьевке. Передача права получения разрешения по результатам жеребьевки не допускается. </w:t>
      </w:r>
    </w:p>
    <w:p w:rsidR="00121871" w:rsidRPr="00121871" w:rsidRDefault="00121871" w:rsidP="00121871">
      <w:pPr>
        <w:rPr>
          <w:lang w:val="sah-RU"/>
        </w:rPr>
      </w:pPr>
      <w:r w:rsidRPr="00121871">
        <w:rPr>
          <w:lang w:val="sah-RU"/>
        </w:rPr>
        <w:lastRenderedPageBreak/>
        <w:t>10. Лицо, получившее положительный результат жеребьевки (право на получение разрешения на добычу охотничьих ресурсов, на которых установлен лимит), в назначенную дату и время подает в уполномоченный исполнительный орган государственной власти Республики Саха (Якутия), осуществляющий полномочия в области охоты и</w:t>
      </w:r>
      <w:r w:rsidR="00CD4073">
        <w:rPr>
          <w:lang w:val="sah-RU"/>
        </w:rPr>
        <w:t xml:space="preserve"> сохранения охотничьих ресурсов, </w:t>
      </w:r>
      <w:r w:rsidRPr="00121871">
        <w:rPr>
          <w:lang w:val="sah-RU"/>
        </w:rPr>
        <w:t>заявление на выдачу разрешения на добычу</w:t>
      </w:r>
      <w:r w:rsidR="00CD4073">
        <w:rPr>
          <w:lang w:val="sah-RU"/>
        </w:rPr>
        <w:t xml:space="preserve"> охотничьих ресурсов, на которые</w:t>
      </w:r>
      <w:r w:rsidRPr="00121871">
        <w:rPr>
          <w:lang w:val="sah-RU"/>
        </w:rPr>
        <w:t xml:space="preserve"> установлен лимит, в порядке, определенном федеральным законодательством.</w:t>
      </w:r>
    </w:p>
    <w:p w:rsidR="00121871" w:rsidRPr="00121871" w:rsidRDefault="00121871" w:rsidP="00121871">
      <w:pPr>
        <w:rPr>
          <w:lang w:val="sah-RU"/>
        </w:rPr>
      </w:pPr>
      <w:r w:rsidRPr="00121871">
        <w:rPr>
          <w:lang w:val="sah-RU"/>
        </w:rPr>
        <w:t>11. В случае предоставления недостоверных данных, отсутствия заявления на выдачу разрешения, оплаты го</w:t>
      </w:r>
      <w:r w:rsidR="00CD4073">
        <w:rPr>
          <w:lang w:val="sah-RU"/>
        </w:rPr>
        <w:t>спошлины и налогового сбора, не</w:t>
      </w:r>
      <w:r w:rsidRPr="00121871">
        <w:rPr>
          <w:lang w:val="sah-RU"/>
        </w:rPr>
        <w:t>получения разрешения на добычу охотничьих ресурсов в течении 7 дней, результат жеребьевки по данной заявке аннулируется. Если по истечении 30 календарных дней с даты начала сезона охоты остались нераспределенные квоты на добычу охотничьих ресурсов, на которы</w:t>
      </w:r>
      <w:r w:rsidR="00CD4073">
        <w:rPr>
          <w:lang w:val="sah-RU"/>
        </w:rPr>
        <w:t>е</w:t>
      </w:r>
      <w:r w:rsidRPr="00121871">
        <w:rPr>
          <w:lang w:val="sah-RU"/>
        </w:rPr>
        <w:t xml:space="preserve"> установлен лимит, осуществляется повторная жеребьевка.</w:t>
      </w:r>
    </w:p>
    <w:p w:rsidR="00121871" w:rsidRPr="00121871" w:rsidRDefault="00121871" w:rsidP="00121871">
      <w:r w:rsidRPr="00121871">
        <w:rPr>
          <w:lang w:val="sah-RU"/>
        </w:rPr>
        <w:t>12. На портале государственных и муниципальных услуг Республики Саха (Якутия) www.e-yakutia.ru размещается информация о квотах по районам республики по всем видам охотугодий, а также информация об услугах охотпользователей с координатами и адресами.</w:t>
      </w:r>
      <w:r w:rsidR="00822205">
        <w:t>»</w:t>
      </w:r>
      <w:r w:rsidR="00822205">
        <w:rPr>
          <w:lang w:val="sah-RU"/>
        </w:rPr>
        <w:t>.</w:t>
      </w:r>
    </w:p>
    <w:p w:rsidR="00121871" w:rsidRPr="00121871" w:rsidRDefault="00121871" w:rsidP="00121871">
      <w:pPr>
        <w:rPr>
          <w:bCs/>
        </w:rPr>
      </w:pPr>
    </w:p>
    <w:p w:rsidR="00121871" w:rsidRPr="00822205" w:rsidRDefault="00121871" w:rsidP="00121871">
      <w:pPr>
        <w:rPr>
          <w:b/>
          <w:i/>
        </w:rPr>
      </w:pPr>
      <w:r w:rsidRPr="00822205">
        <w:rPr>
          <w:b/>
          <w:bCs/>
          <w:i/>
        </w:rPr>
        <w:t>Статья 2. Вступление в силу настоящего Закона</w:t>
      </w:r>
    </w:p>
    <w:p w:rsidR="00121871" w:rsidRPr="00121871" w:rsidRDefault="00121871" w:rsidP="00121871">
      <w:r w:rsidRPr="00121871">
        <w:t xml:space="preserve">Настоящий Закон вступает в силу </w:t>
      </w:r>
      <w:r w:rsidR="002622E4" w:rsidRPr="00A40202">
        <w:t>после</w:t>
      </w:r>
      <w:r w:rsidRPr="00121871">
        <w:t xml:space="preserve"> дня его официального опубликования.</w:t>
      </w:r>
    </w:p>
    <w:p w:rsidR="00DE4646" w:rsidRDefault="00DE4646"/>
    <w:p w:rsidR="00A40202" w:rsidRDefault="00A40202"/>
    <w:sectPr w:rsidR="00A40202" w:rsidSect="0082220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13" w:rsidRDefault="00A17313" w:rsidP="00822205">
      <w:pPr>
        <w:spacing w:line="240" w:lineRule="auto"/>
      </w:pPr>
      <w:r>
        <w:separator/>
      </w:r>
    </w:p>
  </w:endnote>
  <w:endnote w:type="continuationSeparator" w:id="0">
    <w:p w:rsidR="00A17313" w:rsidRDefault="00A17313" w:rsidP="00822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13" w:rsidRDefault="00A17313" w:rsidP="00822205">
      <w:pPr>
        <w:spacing w:line="240" w:lineRule="auto"/>
      </w:pPr>
      <w:r>
        <w:separator/>
      </w:r>
    </w:p>
  </w:footnote>
  <w:footnote w:type="continuationSeparator" w:id="0">
    <w:p w:rsidR="00A17313" w:rsidRDefault="00A17313" w:rsidP="008222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672787"/>
      <w:docPartObj>
        <w:docPartGallery w:val="Page Numbers (Top of Page)"/>
        <w:docPartUnique/>
      </w:docPartObj>
    </w:sdtPr>
    <w:sdtEndPr/>
    <w:sdtContent>
      <w:p w:rsidR="006A20F1" w:rsidRDefault="006A20F1" w:rsidP="00822205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F48">
          <w:rPr>
            <w:noProof/>
          </w:rPr>
          <w:t>5</w:t>
        </w:r>
        <w:r>
          <w:fldChar w:fldCharType="end"/>
        </w:r>
      </w:p>
    </w:sdtContent>
  </w:sdt>
  <w:p w:rsidR="006A20F1" w:rsidRDefault="006A20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71"/>
    <w:rsid w:val="00121871"/>
    <w:rsid w:val="00124558"/>
    <w:rsid w:val="002622E4"/>
    <w:rsid w:val="00337AE1"/>
    <w:rsid w:val="006A20F1"/>
    <w:rsid w:val="006E5F48"/>
    <w:rsid w:val="00732C02"/>
    <w:rsid w:val="00822205"/>
    <w:rsid w:val="008E07B6"/>
    <w:rsid w:val="009F1294"/>
    <w:rsid w:val="00A17313"/>
    <w:rsid w:val="00A40202"/>
    <w:rsid w:val="00C44BFB"/>
    <w:rsid w:val="00CD4073"/>
    <w:rsid w:val="00D25FD6"/>
    <w:rsid w:val="00D82BB8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87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220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205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82220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205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E5F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5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87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220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205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82220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205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E5F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5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4</cp:revision>
  <cp:lastPrinted>2019-03-22T08:08:00Z</cp:lastPrinted>
  <dcterms:created xsi:type="dcterms:W3CDTF">2019-03-22T08:06:00Z</dcterms:created>
  <dcterms:modified xsi:type="dcterms:W3CDTF">2019-03-22T08:09:00Z</dcterms:modified>
</cp:coreProperties>
</file>